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eastAsia="黑体"/>
          <w:b/>
          <w:sz w:val="44"/>
          <w:highlight w:val="none"/>
          <w:lang w:eastAsia="zh-CN"/>
        </w:rPr>
      </w:pPr>
      <w:bookmarkStart w:id="0" w:name="_Toc65810319"/>
      <w:r>
        <w:rPr>
          <w:rFonts w:hint="eastAsia" w:ascii="黑体" w:eastAsia="黑体"/>
          <w:b/>
          <w:sz w:val="44"/>
          <w:highlight w:val="none"/>
          <w:lang w:eastAsia="zh-CN"/>
        </w:rPr>
        <w:t>河北机电职业技术学院</w:t>
      </w:r>
    </w:p>
    <w:p>
      <w:pPr>
        <w:jc w:val="center"/>
        <w:outlineLvl w:val="0"/>
        <w:rPr>
          <w:rFonts w:hint="eastAsia" w:ascii="Times New Roman" w:hAnsi="宋体"/>
          <w:b/>
          <w:sz w:val="44"/>
          <w:highlight w:val="none"/>
        </w:rPr>
      </w:pPr>
      <w:r>
        <w:rPr>
          <w:rFonts w:hint="eastAsia" w:ascii="黑体" w:eastAsia="黑体"/>
          <w:b/>
          <w:sz w:val="44"/>
          <w:highlight w:val="none"/>
        </w:rPr>
        <w:t>202</w:t>
      </w:r>
      <w:r>
        <w:rPr>
          <w:rFonts w:hint="eastAsia" w:ascii="黑体" w:eastAsia="黑体"/>
          <w:b/>
          <w:sz w:val="44"/>
          <w:highlight w:val="none"/>
          <w:lang w:val="en-US" w:eastAsia="zh-CN"/>
        </w:rPr>
        <w:t>1</w:t>
      </w:r>
      <w:r>
        <w:rPr>
          <w:rFonts w:hint="eastAsia" w:ascii="黑体" w:eastAsia="黑体"/>
          <w:b/>
          <w:sz w:val="44"/>
          <w:highlight w:val="none"/>
        </w:rPr>
        <w:t>年</w:t>
      </w:r>
      <w:r>
        <w:rPr>
          <w:rFonts w:hint="eastAsia" w:ascii="黑体" w:eastAsia="黑体"/>
          <w:b/>
          <w:sz w:val="44"/>
          <w:highlight w:val="none"/>
          <w:lang w:eastAsia="zh-CN"/>
        </w:rPr>
        <w:t>单位</w:t>
      </w:r>
      <w:r>
        <w:rPr>
          <w:rFonts w:hint="eastAsia" w:ascii="黑体" w:eastAsia="黑体"/>
          <w:b/>
          <w:sz w:val="44"/>
          <w:highlight w:val="none"/>
        </w:rPr>
        <w:t>预算信息公开目录</w:t>
      </w:r>
    </w:p>
    <w:p>
      <w:pPr>
        <w:jc w:val="center"/>
        <w:rPr>
          <w:rFonts w:ascii="Times New Roman" w:hAnsi="宋体"/>
          <w:b/>
          <w:sz w:val="30"/>
          <w:highlight w:val="none"/>
        </w:rPr>
      </w:pPr>
      <w:r>
        <w:rPr>
          <w:rFonts w:ascii="黑体" w:hAnsi="黑体" w:eastAsia="黑体"/>
          <w:b/>
          <w:sz w:val="30"/>
          <w:highlight w:val="none"/>
        </w:rPr>
        <w:t xml:space="preserve"> </w:t>
      </w:r>
    </w:p>
    <w:p>
      <w:pPr>
        <w:jc w:val="left"/>
        <w:rPr>
          <w:rFonts w:hint="eastAsia" w:ascii="Times New Roman" w:hAnsi="宋体"/>
          <w:b/>
          <w:sz w:val="28"/>
          <w:highlight w:val="none"/>
        </w:rPr>
      </w:pPr>
      <w:r>
        <w:rPr>
          <w:rFonts w:hint="eastAsia" w:ascii="方正楷体_GBK" w:eastAsia="方正楷体_GBK"/>
          <w:b/>
          <w:sz w:val="28"/>
          <w:highlight w:val="none"/>
          <w:lang w:eastAsia="zh-CN"/>
        </w:rPr>
        <w:t>单位</w:t>
      </w:r>
      <w:r>
        <w:rPr>
          <w:rFonts w:hint="eastAsia" w:ascii="方正楷体_GBK" w:eastAsia="方正楷体_GBK"/>
          <w:b/>
          <w:sz w:val="28"/>
          <w:highlight w:val="none"/>
        </w:rPr>
        <w:t>预算公开表</w:t>
      </w:r>
    </w:p>
    <w:p>
      <w:pPr>
        <w:pStyle w:val="5"/>
        <w:tabs>
          <w:tab w:val="right" w:leader="dot" w:pos="14789"/>
        </w:tabs>
        <w:jc w:val="center"/>
        <w:rPr>
          <w:rFonts w:ascii="Times New Roman" w:eastAsia="方正仿宋_GBK"/>
          <w:sz w:val="28"/>
          <w:highlight w:val="none"/>
        </w:rPr>
      </w:pPr>
      <w:r>
        <w:rPr>
          <w:rFonts w:ascii="Times New Roman" w:eastAsia="方正仿宋_GBK"/>
          <w:sz w:val="28"/>
          <w:highlight w:val="none"/>
        </w:rPr>
        <w:fldChar w:fldCharType="begin"/>
      </w:r>
      <w:r>
        <w:rPr>
          <w:rFonts w:ascii="Times New Roman" w:eastAsia="方正仿宋_GBK"/>
          <w:sz w:val="28"/>
          <w:highlight w:val="none"/>
        </w:rPr>
        <w:instrText xml:space="preserve"> TOC \o "2-2" \h \z \u \t "-1" </w:instrText>
      </w:r>
      <w:r>
        <w:rPr>
          <w:rFonts w:ascii="Times New Roman" w:eastAsia="方正仿宋_GBK"/>
          <w:sz w:val="28"/>
          <w:highlight w:val="none"/>
        </w:rPr>
        <w:fldChar w:fldCharType="separate"/>
      </w:r>
      <w:r>
        <w:rPr>
          <w:rFonts w:ascii="Times New Roman" w:eastAsia="方正仿宋_GBK"/>
          <w:sz w:val="28"/>
          <w:highlight w:val="none"/>
          <w:u w:val="none"/>
        </w:rPr>
        <w:fldChar w:fldCharType="begin"/>
      </w:r>
      <w:r>
        <w:rPr>
          <w:rStyle w:val="9"/>
          <w:rFonts w:ascii="Times New Roman" w:eastAsia="方正仿宋_GBK"/>
          <w:sz w:val="28"/>
          <w:highlight w:val="none"/>
          <w:u w:val="none"/>
        </w:rPr>
        <w:instrText xml:space="preserve"> </w:instrText>
      </w:r>
      <w:r>
        <w:rPr>
          <w:rFonts w:ascii="Times New Roman" w:eastAsia="方正仿宋_GBK"/>
          <w:sz w:val="28"/>
          <w:highlight w:val="none"/>
        </w:rPr>
        <w:instrText xml:space="preserve">HYPERLINK \l "_Toc65853924"</w:instrText>
      </w:r>
      <w:r>
        <w:rPr>
          <w:rStyle w:val="9"/>
          <w:rFonts w:ascii="Times New Roman" w:eastAsia="方正仿宋_GBK"/>
          <w:sz w:val="28"/>
          <w:highlight w:val="none"/>
          <w:u w:val="none"/>
        </w:rPr>
        <w:instrText xml:space="preserve"> </w:instrText>
      </w:r>
      <w:r>
        <w:rPr>
          <w:rFonts w:ascii="Times New Roman" w:eastAsia="方正仿宋_GBK"/>
          <w:sz w:val="28"/>
          <w:highlight w:val="none"/>
          <w:u w:val="none"/>
        </w:rPr>
        <w:fldChar w:fldCharType="separate"/>
      </w:r>
      <w:r>
        <w:rPr>
          <w:rStyle w:val="9"/>
          <w:rFonts w:hint="eastAsia" w:ascii="Times New Roman" w:eastAsia="方正仿宋_GBK"/>
          <w:sz w:val="28"/>
          <w:highlight w:val="none"/>
          <w:u w:val="none"/>
          <w:lang w:eastAsia="zh-CN"/>
        </w:rPr>
        <w:t>单位</w:t>
      </w:r>
      <w:r>
        <w:rPr>
          <w:rStyle w:val="9"/>
          <w:rFonts w:hint="eastAsia" w:ascii="Times New Roman" w:eastAsia="方正仿宋_GBK"/>
          <w:sz w:val="28"/>
          <w:highlight w:val="none"/>
          <w:u w:val="none"/>
        </w:rPr>
        <w:t>预算收支总表</w:t>
      </w:r>
      <w:r>
        <w:rPr>
          <w:rFonts w:ascii="Times New Roman" w:eastAsia="方正仿宋_GBK"/>
          <w:sz w:val="28"/>
          <w:highlight w:val="none"/>
        </w:rPr>
        <w:tab/>
      </w:r>
      <w:r>
        <w:rPr>
          <w:rFonts w:ascii="Times New Roman" w:eastAsia="方正仿宋_GBK"/>
          <w:sz w:val="28"/>
          <w:highlight w:val="none"/>
        </w:rPr>
        <w:fldChar w:fldCharType="begin"/>
      </w:r>
      <w:r>
        <w:rPr>
          <w:rFonts w:ascii="Times New Roman" w:eastAsia="方正仿宋_GBK"/>
          <w:sz w:val="28"/>
          <w:highlight w:val="none"/>
        </w:rPr>
        <w:instrText xml:space="preserve"> PAGEREF _Toc65853924 \h </w:instrText>
      </w:r>
      <w:r>
        <w:rPr>
          <w:rFonts w:ascii="Times New Roman" w:eastAsia="方正仿宋_GBK"/>
          <w:sz w:val="28"/>
          <w:highlight w:val="none"/>
        </w:rPr>
        <w:fldChar w:fldCharType="separate"/>
      </w:r>
      <w:r>
        <w:rPr>
          <w:rFonts w:ascii="Times New Roman" w:eastAsia="方正仿宋_GBK"/>
          <w:sz w:val="28"/>
          <w:highlight w:val="none"/>
        </w:rPr>
        <w:t>1</w:t>
      </w:r>
      <w:r>
        <w:rPr>
          <w:rFonts w:ascii="Times New Roman" w:eastAsia="方正仿宋_GBK"/>
          <w:sz w:val="28"/>
          <w:highlight w:val="none"/>
        </w:rPr>
        <w:fldChar w:fldCharType="end"/>
      </w:r>
      <w:r>
        <w:rPr>
          <w:rFonts w:ascii="Times New Roman" w:eastAsia="方正仿宋_GBK"/>
          <w:sz w:val="28"/>
          <w:highlight w:val="none"/>
          <w:u w:val="none"/>
        </w:rPr>
        <w:fldChar w:fldCharType="end"/>
      </w:r>
    </w:p>
    <w:p>
      <w:pPr>
        <w:pStyle w:val="5"/>
        <w:tabs>
          <w:tab w:val="right" w:leader="dot" w:pos="14789"/>
        </w:tabs>
        <w:jc w:val="center"/>
        <w:rPr>
          <w:rFonts w:ascii="Times New Roman" w:eastAsia="方正仿宋_GBK"/>
          <w:sz w:val="28"/>
          <w:highlight w:val="none"/>
        </w:rPr>
      </w:pPr>
      <w:r>
        <w:rPr>
          <w:rFonts w:ascii="Times New Roman" w:eastAsia="方正仿宋_GBK"/>
          <w:sz w:val="28"/>
          <w:highlight w:val="none"/>
          <w:u w:val="none"/>
        </w:rPr>
        <w:fldChar w:fldCharType="begin"/>
      </w:r>
      <w:r>
        <w:rPr>
          <w:rStyle w:val="9"/>
          <w:rFonts w:ascii="Times New Roman" w:eastAsia="方正仿宋_GBK"/>
          <w:sz w:val="28"/>
          <w:highlight w:val="none"/>
          <w:u w:val="none"/>
        </w:rPr>
        <w:instrText xml:space="preserve"> </w:instrText>
      </w:r>
      <w:r>
        <w:rPr>
          <w:rFonts w:ascii="Times New Roman" w:eastAsia="方正仿宋_GBK"/>
          <w:sz w:val="28"/>
          <w:highlight w:val="none"/>
        </w:rPr>
        <w:instrText xml:space="preserve">HYPERLINK \l "_Toc65853925"</w:instrText>
      </w:r>
      <w:r>
        <w:rPr>
          <w:rStyle w:val="9"/>
          <w:rFonts w:ascii="Times New Roman" w:eastAsia="方正仿宋_GBK"/>
          <w:sz w:val="28"/>
          <w:highlight w:val="none"/>
          <w:u w:val="none"/>
        </w:rPr>
        <w:instrText xml:space="preserve"> </w:instrText>
      </w:r>
      <w:r>
        <w:rPr>
          <w:rFonts w:ascii="Times New Roman" w:eastAsia="方正仿宋_GBK"/>
          <w:sz w:val="28"/>
          <w:highlight w:val="none"/>
          <w:u w:val="none"/>
        </w:rPr>
        <w:fldChar w:fldCharType="separate"/>
      </w:r>
      <w:r>
        <w:rPr>
          <w:rStyle w:val="9"/>
          <w:rFonts w:hint="eastAsia" w:ascii="Times New Roman" w:eastAsia="方正仿宋_GBK"/>
          <w:sz w:val="28"/>
          <w:highlight w:val="none"/>
          <w:u w:val="none"/>
          <w:lang w:eastAsia="zh-CN"/>
        </w:rPr>
        <w:t>单位</w:t>
      </w:r>
      <w:r>
        <w:rPr>
          <w:rStyle w:val="9"/>
          <w:rFonts w:hint="eastAsia" w:ascii="Times New Roman" w:eastAsia="方正仿宋_GBK"/>
          <w:sz w:val="28"/>
          <w:highlight w:val="none"/>
          <w:u w:val="none"/>
        </w:rPr>
        <w:t>预算</w:t>
      </w:r>
      <w:bookmarkStart w:id="1" w:name="_Hlt93134132"/>
      <w:bookmarkStart w:id="2" w:name="_Hlt93134131"/>
      <w:r>
        <w:rPr>
          <w:rStyle w:val="9"/>
          <w:rFonts w:hint="eastAsia" w:ascii="Times New Roman" w:eastAsia="方正仿宋_GBK"/>
          <w:sz w:val="28"/>
          <w:highlight w:val="none"/>
          <w:u w:val="none"/>
        </w:rPr>
        <w:t>收</w:t>
      </w:r>
      <w:bookmarkEnd w:id="1"/>
      <w:bookmarkEnd w:id="2"/>
      <w:r>
        <w:rPr>
          <w:rStyle w:val="9"/>
          <w:rFonts w:hint="eastAsia" w:ascii="Times New Roman" w:eastAsia="方正仿宋_GBK"/>
          <w:sz w:val="28"/>
          <w:highlight w:val="none"/>
          <w:u w:val="none"/>
        </w:rPr>
        <w:t>入总表</w:t>
      </w:r>
      <w:r>
        <w:rPr>
          <w:rFonts w:ascii="Times New Roman" w:eastAsia="方正仿宋_GBK"/>
          <w:sz w:val="28"/>
          <w:highlight w:val="none"/>
        </w:rPr>
        <w:tab/>
      </w:r>
      <w:r>
        <w:rPr>
          <w:rFonts w:ascii="Times New Roman" w:eastAsia="方正仿宋_GBK"/>
          <w:sz w:val="28"/>
          <w:highlight w:val="none"/>
        </w:rPr>
        <w:fldChar w:fldCharType="begin"/>
      </w:r>
      <w:r>
        <w:rPr>
          <w:rFonts w:ascii="Times New Roman" w:eastAsia="方正仿宋_GBK"/>
          <w:sz w:val="28"/>
          <w:highlight w:val="none"/>
        </w:rPr>
        <w:instrText xml:space="preserve"> PAGEREF _Toc65853925 \h </w:instrText>
      </w:r>
      <w:r>
        <w:rPr>
          <w:rFonts w:ascii="Times New Roman" w:eastAsia="方正仿宋_GBK"/>
          <w:sz w:val="28"/>
          <w:highlight w:val="none"/>
        </w:rPr>
        <w:fldChar w:fldCharType="separate"/>
      </w:r>
      <w:r>
        <w:rPr>
          <w:rFonts w:ascii="Times New Roman" w:eastAsia="方正仿宋_GBK"/>
          <w:sz w:val="28"/>
          <w:highlight w:val="none"/>
        </w:rPr>
        <w:t>3</w:t>
      </w:r>
      <w:r>
        <w:rPr>
          <w:rFonts w:ascii="Times New Roman" w:eastAsia="方正仿宋_GBK"/>
          <w:sz w:val="28"/>
          <w:highlight w:val="none"/>
        </w:rPr>
        <w:fldChar w:fldCharType="end"/>
      </w:r>
      <w:r>
        <w:rPr>
          <w:rFonts w:ascii="Times New Roman" w:eastAsia="方正仿宋_GBK"/>
          <w:sz w:val="28"/>
          <w:highlight w:val="none"/>
          <w:u w:val="none"/>
        </w:rPr>
        <w:fldChar w:fldCharType="end"/>
      </w:r>
    </w:p>
    <w:p>
      <w:pPr>
        <w:pStyle w:val="5"/>
        <w:tabs>
          <w:tab w:val="right" w:leader="dot" w:pos="14789"/>
        </w:tabs>
        <w:jc w:val="center"/>
        <w:rPr>
          <w:rFonts w:ascii="Times New Roman" w:eastAsia="方正仿宋_GBK"/>
          <w:sz w:val="28"/>
          <w:highlight w:val="none"/>
        </w:rPr>
      </w:pPr>
      <w:r>
        <w:rPr>
          <w:rFonts w:ascii="Times New Roman" w:eastAsia="方正仿宋_GBK"/>
          <w:sz w:val="28"/>
          <w:highlight w:val="none"/>
          <w:u w:val="none"/>
        </w:rPr>
        <w:fldChar w:fldCharType="begin"/>
      </w:r>
      <w:r>
        <w:rPr>
          <w:rStyle w:val="9"/>
          <w:rFonts w:ascii="Times New Roman" w:eastAsia="方正仿宋_GBK"/>
          <w:sz w:val="28"/>
          <w:highlight w:val="none"/>
          <w:u w:val="none"/>
        </w:rPr>
        <w:instrText xml:space="preserve"> </w:instrText>
      </w:r>
      <w:r>
        <w:rPr>
          <w:rFonts w:ascii="Times New Roman" w:eastAsia="方正仿宋_GBK"/>
          <w:sz w:val="28"/>
          <w:highlight w:val="none"/>
        </w:rPr>
        <w:instrText xml:space="preserve">HYPERLINK \l "_Toc65853926"</w:instrText>
      </w:r>
      <w:r>
        <w:rPr>
          <w:rStyle w:val="9"/>
          <w:rFonts w:ascii="Times New Roman" w:eastAsia="方正仿宋_GBK"/>
          <w:sz w:val="28"/>
          <w:highlight w:val="none"/>
          <w:u w:val="none"/>
        </w:rPr>
        <w:instrText xml:space="preserve"> </w:instrText>
      </w:r>
      <w:r>
        <w:rPr>
          <w:rFonts w:ascii="Times New Roman" w:eastAsia="方正仿宋_GBK"/>
          <w:sz w:val="28"/>
          <w:highlight w:val="none"/>
          <w:u w:val="none"/>
        </w:rPr>
        <w:fldChar w:fldCharType="separate"/>
      </w:r>
      <w:r>
        <w:rPr>
          <w:rStyle w:val="9"/>
          <w:rFonts w:hint="eastAsia" w:ascii="Times New Roman" w:eastAsia="方正仿宋_GBK"/>
          <w:sz w:val="28"/>
          <w:highlight w:val="none"/>
          <w:u w:val="none"/>
          <w:lang w:eastAsia="zh-CN"/>
        </w:rPr>
        <w:t>单位</w:t>
      </w:r>
      <w:r>
        <w:rPr>
          <w:rStyle w:val="9"/>
          <w:rFonts w:hint="eastAsia" w:ascii="Times New Roman" w:eastAsia="方正仿宋_GBK"/>
          <w:sz w:val="28"/>
          <w:highlight w:val="none"/>
          <w:u w:val="none"/>
        </w:rPr>
        <w:t>预算支出总表</w:t>
      </w:r>
      <w:r>
        <w:rPr>
          <w:rFonts w:ascii="Times New Roman" w:eastAsia="方正仿宋_GBK"/>
          <w:sz w:val="28"/>
          <w:highlight w:val="none"/>
        </w:rPr>
        <w:tab/>
      </w:r>
      <w:r>
        <w:rPr>
          <w:rFonts w:hint="eastAsia" w:ascii="Times New Roman" w:eastAsia="方正仿宋_GBK"/>
          <w:sz w:val="28"/>
          <w:highlight w:val="none"/>
          <w:lang w:val="en-US" w:eastAsia="zh-CN"/>
        </w:rPr>
        <w:t>4</w:t>
      </w:r>
      <w:r>
        <w:rPr>
          <w:rFonts w:ascii="Times New Roman" w:eastAsia="方正仿宋_GBK"/>
          <w:sz w:val="28"/>
          <w:highlight w:val="none"/>
          <w:u w:val="none"/>
        </w:rPr>
        <w:fldChar w:fldCharType="end"/>
      </w:r>
    </w:p>
    <w:p>
      <w:pPr>
        <w:pStyle w:val="5"/>
        <w:tabs>
          <w:tab w:val="right" w:leader="dot" w:pos="14789"/>
        </w:tabs>
        <w:jc w:val="center"/>
        <w:rPr>
          <w:rFonts w:ascii="Times New Roman" w:eastAsia="方正仿宋_GBK"/>
          <w:sz w:val="28"/>
          <w:highlight w:val="none"/>
        </w:rPr>
      </w:pPr>
      <w:r>
        <w:rPr>
          <w:rFonts w:ascii="Times New Roman" w:eastAsia="方正仿宋_GBK"/>
          <w:sz w:val="28"/>
          <w:highlight w:val="none"/>
          <w:u w:val="none"/>
        </w:rPr>
        <w:fldChar w:fldCharType="begin"/>
      </w:r>
      <w:r>
        <w:rPr>
          <w:rStyle w:val="9"/>
          <w:rFonts w:ascii="Times New Roman" w:eastAsia="方正仿宋_GBK"/>
          <w:sz w:val="28"/>
          <w:highlight w:val="none"/>
          <w:u w:val="none"/>
        </w:rPr>
        <w:instrText xml:space="preserve"> </w:instrText>
      </w:r>
      <w:r>
        <w:rPr>
          <w:rFonts w:ascii="Times New Roman" w:eastAsia="方正仿宋_GBK"/>
          <w:sz w:val="28"/>
          <w:highlight w:val="none"/>
        </w:rPr>
        <w:instrText xml:space="preserve">HYPERLINK \l "_Toc65853927"</w:instrText>
      </w:r>
      <w:r>
        <w:rPr>
          <w:rStyle w:val="9"/>
          <w:rFonts w:ascii="Times New Roman" w:eastAsia="方正仿宋_GBK"/>
          <w:sz w:val="28"/>
          <w:highlight w:val="none"/>
          <w:u w:val="none"/>
        </w:rPr>
        <w:instrText xml:space="preserve"> </w:instrText>
      </w:r>
      <w:r>
        <w:rPr>
          <w:rFonts w:ascii="Times New Roman" w:eastAsia="方正仿宋_GBK"/>
          <w:sz w:val="28"/>
          <w:highlight w:val="none"/>
          <w:u w:val="none"/>
        </w:rPr>
        <w:fldChar w:fldCharType="separate"/>
      </w:r>
      <w:r>
        <w:rPr>
          <w:rStyle w:val="9"/>
          <w:rFonts w:hint="eastAsia" w:ascii="Times New Roman" w:eastAsia="方正仿宋_GBK"/>
          <w:sz w:val="28"/>
          <w:highlight w:val="none"/>
          <w:u w:val="none"/>
          <w:lang w:eastAsia="zh-CN"/>
        </w:rPr>
        <w:t>单位</w:t>
      </w:r>
      <w:r>
        <w:rPr>
          <w:rStyle w:val="9"/>
          <w:rFonts w:hint="eastAsia" w:ascii="Times New Roman" w:eastAsia="方正仿宋_GBK"/>
          <w:sz w:val="28"/>
          <w:highlight w:val="none"/>
          <w:u w:val="none"/>
        </w:rPr>
        <w:t>预算财政拨款收支总表</w:t>
      </w:r>
      <w:r>
        <w:rPr>
          <w:rFonts w:ascii="Times New Roman" w:eastAsia="方正仿宋_GBK"/>
          <w:sz w:val="28"/>
          <w:highlight w:val="none"/>
        </w:rPr>
        <w:tab/>
      </w:r>
      <w:r>
        <w:rPr>
          <w:rFonts w:hint="eastAsia" w:ascii="Times New Roman" w:eastAsia="方正仿宋_GBK"/>
          <w:sz w:val="28"/>
          <w:highlight w:val="none"/>
          <w:lang w:val="en-US" w:eastAsia="zh-CN"/>
        </w:rPr>
        <w:t>5</w:t>
      </w:r>
      <w:r>
        <w:rPr>
          <w:rFonts w:ascii="Times New Roman" w:eastAsia="方正仿宋_GBK"/>
          <w:sz w:val="28"/>
          <w:highlight w:val="none"/>
          <w:u w:val="none"/>
        </w:rPr>
        <w:fldChar w:fldCharType="end"/>
      </w:r>
    </w:p>
    <w:p>
      <w:pPr>
        <w:pStyle w:val="5"/>
        <w:tabs>
          <w:tab w:val="right" w:leader="dot" w:pos="14789"/>
        </w:tabs>
        <w:jc w:val="center"/>
        <w:rPr>
          <w:rFonts w:ascii="Times New Roman" w:eastAsia="方正仿宋_GBK"/>
          <w:sz w:val="28"/>
          <w:highlight w:val="none"/>
        </w:rPr>
      </w:pPr>
      <w:r>
        <w:rPr>
          <w:rFonts w:ascii="Times New Roman" w:eastAsia="方正仿宋_GBK"/>
          <w:sz w:val="28"/>
          <w:highlight w:val="none"/>
          <w:u w:val="none"/>
        </w:rPr>
        <w:fldChar w:fldCharType="begin"/>
      </w:r>
      <w:r>
        <w:rPr>
          <w:rStyle w:val="9"/>
          <w:rFonts w:ascii="Times New Roman" w:eastAsia="方正仿宋_GBK"/>
          <w:sz w:val="28"/>
          <w:highlight w:val="none"/>
          <w:u w:val="none"/>
        </w:rPr>
        <w:instrText xml:space="preserve"> </w:instrText>
      </w:r>
      <w:r>
        <w:rPr>
          <w:rFonts w:ascii="Times New Roman" w:eastAsia="方正仿宋_GBK"/>
          <w:sz w:val="28"/>
          <w:highlight w:val="none"/>
        </w:rPr>
        <w:instrText xml:space="preserve">HYPERLINK \l "_Toc65853928"</w:instrText>
      </w:r>
      <w:r>
        <w:rPr>
          <w:rStyle w:val="9"/>
          <w:rFonts w:ascii="Times New Roman" w:eastAsia="方正仿宋_GBK"/>
          <w:sz w:val="28"/>
          <w:highlight w:val="none"/>
          <w:u w:val="none"/>
        </w:rPr>
        <w:instrText xml:space="preserve"> </w:instrText>
      </w:r>
      <w:r>
        <w:rPr>
          <w:rFonts w:ascii="Times New Roman" w:eastAsia="方正仿宋_GBK"/>
          <w:sz w:val="28"/>
          <w:highlight w:val="none"/>
          <w:u w:val="none"/>
        </w:rPr>
        <w:fldChar w:fldCharType="separate"/>
      </w:r>
      <w:r>
        <w:rPr>
          <w:rStyle w:val="9"/>
          <w:rFonts w:hint="eastAsia" w:ascii="Times New Roman" w:eastAsia="方正仿宋_GBK"/>
          <w:sz w:val="28"/>
          <w:highlight w:val="none"/>
          <w:u w:val="none"/>
          <w:lang w:eastAsia="zh-CN"/>
        </w:rPr>
        <w:t>单位</w:t>
      </w:r>
      <w:r>
        <w:rPr>
          <w:rStyle w:val="9"/>
          <w:rFonts w:hint="eastAsia" w:ascii="Times New Roman" w:eastAsia="方正仿宋_GBK"/>
          <w:sz w:val="28"/>
          <w:highlight w:val="none"/>
          <w:u w:val="none"/>
        </w:rPr>
        <w:t>预算一般公共预算财政拨款支出表</w:t>
      </w:r>
      <w:r>
        <w:rPr>
          <w:rFonts w:ascii="Times New Roman" w:eastAsia="方正仿宋_GBK"/>
          <w:sz w:val="28"/>
          <w:highlight w:val="none"/>
        </w:rPr>
        <w:tab/>
      </w:r>
      <w:r>
        <w:rPr>
          <w:rFonts w:hint="eastAsia" w:ascii="Times New Roman" w:eastAsia="方正仿宋_GBK"/>
          <w:sz w:val="28"/>
          <w:highlight w:val="none"/>
          <w:lang w:val="en-US" w:eastAsia="zh-CN"/>
        </w:rPr>
        <w:t>8</w:t>
      </w:r>
      <w:r>
        <w:rPr>
          <w:rFonts w:ascii="Times New Roman" w:eastAsia="方正仿宋_GBK"/>
          <w:sz w:val="28"/>
          <w:highlight w:val="none"/>
          <w:u w:val="none"/>
        </w:rPr>
        <w:fldChar w:fldCharType="end"/>
      </w:r>
    </w:p>
    <w:p>
      <w:pPr>
        <w:pStyle w:val="5"/>
        <w:tabs>
          <w:tab w:val="right" w:leader="dot" w:pos="14789"/>
        </w:tabs>
        <w:jc w:val="center"/>
        <w:rPr>
          <w:rFonts w:ascii="Times New Roman" w:eastAsia="方正仿宋_GBK"/>
          <w:sz w:val="28"/>
          <w:highlight w:val="none"/>
        </w:rPr>
      </w:pPr>
      <w:r>
        <w:rPr>
          <w:rFonts w:ascii="Times New Roman" w:eastAsia="方正仿宋_GBK"/>
          <w:sz w:val="28"/>
          <w:highlight w:val="none"/>
          <w:u w:val="none"/>
        </w:rPr>
        <w:fldChar w:fldCharType="begin"/>
      </w:r>
      <w:r>
        <w:rPr>
          <w:rStyle w:val="9"/>
          <w:rFonts w:ascii="Times New Roman" w:eastAsia="方正仿宋_GBK"/>
          <w:sz w:val="28"/>
          <w:highlight w:val="none"/>
          <w:u w:val="none"/>
        </w:rPr>
        <w:instrText xml:space="preserve"> </w:instrText>
      </w:r>
      <w:r>
        <w:rPr>
          <w:rFonts w:ascii="Times New Roman" w:eastAsia="方正仿宋_GBK"/>
          <w:sz w:val="28"/>
          <w:highlight w:val="none"/>
        </w:rPr>
        <w:instrText xml:space="preserve">HYPERLINK \l "_Toc65853929"</w:instrText>
      </w:r>
      <w:r>
        <w:rPr>
          <w:rStyle w:val="9"/>
          <w:rFonts w:ascii="Times New Roman" w:eastAsia="方正仿宋_GBK"/>
          <w:sz w:val="28"/>
          <w:highlight w:val="none"/>
          <w:u w:val="none"/>
        </w:rPr>
        <w:instrText xml:space="preserve"> </w:instrText>
      </w:r>
      <w:r>
        <w:rPr>
          <w:rFonts w:ascii="Times New Roman" w:eastAsia="方正仿宋_GBK"/>
          <w:sz w:val="28"/>
          <w:highlight w:val="none"/>
          <w:u w:val="none"/>
        </w:rPr>
        <w:fldChar w:fldCharType="separate"/>
      </w:r>
      <w:r>
        <w:rPr>
          <w:rStyle w:val="9"/>
          <w:rFonts w:hint="eastAsia" w:ascii="Times New Roman" w:eastAsia="方正仿宋_GBK"/>
          <w:sz w:val="28"/>
          <w:highlight w:val="none"/>
          <w:u w:val="none"/>
          <w:lang w:eastAsia="zh-CN"/>
        </w:rPr>
        <w:t>单位</w:t>
      </w:r>
      <w:r>
        <w:rPr>
          <w:rStyle w:val="9"/>
          <w:rFonts w:hint="eastAsia" w:ascii="Times New Roman" w:eastAsia="方正仿宋_GBK"/>
          <w:sz w:val="28"/>
          <w:highlight w:val="none"/>
          <w:u w:val="none"/>
        </w:rPr>
        <w:t>预算一般公共预算财政拨款基本支出表</w:t>
      </w:r>
      <w:r>
        <w:rPr>
          <w:rFonts w:ascii="Times New Roman" w:eastAsia="方正仿宋_GBK"/>
          <w:sz w:val="28"/>
          <w:highlight w:val="none"/>
        </w:rPr>
        <w:tab/>
      </w:r>
      <w:r>
        <w:rPr>
          <w:rFonts w:hint="eastAsia" w:ascii="Times New Roman" w:eastAsia="方正仿宋_GBK"/>
          <w:sz w:val="28"/>
          <w:highlight w:val="none"/>
          <w:lang w:val="en-US" w:eastAsia="zh-CN"/>
        </w:rPr>
        <w:t>9</w:t>
      </w:r>
      <w:r>
        <w:rPr>
          <w:rFonts w:ascii="Times New Roman" w:eastAsia="方正仿宋_GBK"/>
          <w:sz w:val="28"/>
          <w:highlight w:val="none"/>
          <w:u w:val="none"/>
        </w:rPr>
        <w:fldChar w:fldCharType="end"/>
      </w:r>
    </w:p>
    <w:p>
      <w:pPr>
        <w:pStyle w:val="5"/>
        <w:tabs>
          <w:tab w:val="right" w:leader="dot" w:pos="14789"/>
        </w:tabs>
        <w:jc w:val="center"/>
        <w:rPr>
          <w:rFonts w:hint="eastAsia" w:ascii="Times New Roman" w:eastAsia="方正仿宋_GBK"/>
          <w:sz w:val="28"/>
          <w:highlight w:val="none"/>
          <w:lang w:val="en-US" w:eastAsia="zh-CN"/>
        </w:rPr>
      </w:pPr>
      <w:r>
        <w:rPr>
          <w:rFonts w:ascii="Times New Roman" w:eastAsia="方正仿宋_GBK"/>
          <w:sz w:val="28"/>
          <w:highlight w:val="none"/>
          <w:u w:val="none"/>
        </w:rPr>
        <w:fldChar w:fldCharType="begin"/>
      </w:r>
      <w:r>
        <w:rPr>
          <w:rStyle w:val="9"/>
          <w:rFonts w:ascii="Times New Roman" w:eastAsia="方正仿宋_GBK"/>
          <w:sz w:val="28"/>
          <w:highlight w:val="none"/>
          <w:u w:val="none"/>
        </w:rPr>
        <w:instrText xml:space="preserve"> </w:instrText>
      </w:r>
      <w:r>
        <w:rPr>
          <w:rFonts w:ascii="Times New Roman" w:eastAsia="方正仿宋_GBK"/>
          <w:sz w:val="28"/>
          <w:highlight w:val="none"/>
        </w:rPr>
        <w:instrText xml:space="preserve">HYPERLINK \l "_Toc65853930"</w:instrText>
      </w:r>
      <w:r>
        <w:rPr>
          <w:rStyle w:val="9"/>
          <w:rFonts w:ascii="Times New Roman" w:eastAsia="方正仿宋_GBK"/>
          <w:sz w:val="28"/>
          <w:highlight w:val="none"/>
          <w:u w:val="none"/>
        </w:rPr>
        <w:instrText xml:space="preserve"> </w:instrText>
      </w:r>
      <w:r>
        <w:rPr>
          <w:rFonts w:ascii="Times New Roman" w:eastAsia="方正仿宋_GBK"/>
          <w:sz w:val="28"/>
          <w:highlight w:val="none"/>
          <w:u w:val="none"/>
        </w:rPr>
        <w:fldChar w:fldCharType="separate"/>
      </w:r>
      <w:r>
        <w:rPr>
          <w:rStyle w:val="9"/>
          <w:rFonts w:hint="eastAsia" w:ascii="Times New Roman" w:eastAsia="方正仿宋_GBK"/>
          <w:sz w:val="28"/>
          <w:highlight w:val="none"/>
          <w:u w:val="none"/>
          <w:lang w:eastAsia="zh-CN"/>
        </w:rPr>
        <w:t>单位</w:t>
      </w:r>
      <w:r>
        <w:rPr>
          <w:rStyle w:val="9"/>
          <w:rFonts w:hint="eastAsia" w:ascii="Times New Roman" w:eastAsia="方正仿宋_GBK"/>
          <w:sz w:val="28"/>
          <w:highlight w:val="none"/>
          <w:u w:val="none"/>
        </w:rPr>
        <w:t>预算政府基金预算财政拨款支出表</w:t>
      </w:r>
      <w:r>
        <w:rPr>
          <w:rFonts w:ascii="Times New Roman" w:eastAsia="方正仿宋_GBK"/>
          <w:sz w:val="28"/>
          <w:highlight w:val="none"/>
        </w:rPr>
        <w:tab/>
      </w:r>
      <w:r>
        <w:rPr>
          <w:rFonts w:hint="eastAsia" w:ascii="Times New Roman" w:eastAsia="方正仿宋_GBK"/>
          <w:sz w:val="28"/>
          <w:highlight w:val="none"/>
          <w:lang w:val="en-US" w:eastAsia="zh-CN"/>
        </w:rPr>
        <w:t>1</w:t>
      </w:r>
      <w:r>
        <w:rPr>
          <w:rFonts w:ascii="Times New Roman" w:eastAsia="方正仿宋_GBK"/>
          <w:sz w:val="28"/>
          <w:highlight w:val="none"/>
          <w:u w:val="none"/>
        </w:rPr>
        <w:fldChar w:fldCharType="end"/>
      </w:r>
      <w:r>
        <w:rPr>
          <w:rStyle w:val="9"/>
          <w:rFonts w:hint="eastAsia" w:ascii="Times New Roman" w:eastAsia="方正仿宋_GBK"/>
          <w:sz w:val="28"/>
          <w:highlight w:val="none"/>
          <w:u w:val="none"/>
          <w:lang w:val="en-US" w:eastAsia="zh-CN"/>
        </w:rPr>
        <w:t>0</w:t>
      </w:r>
    </w:p>
    <w:p>
      <w:pPr>
        <w:pStyle w:val="5"/>
        <w:tabs>
          <w:tab w:val="right" w:leader="dot" w:pos="14789"/>
        </w:tabs>
        <w:jc w:val="center"/>
        <w:rPr>
          <w:rFonts w:hint="eastAsia" w:ascii="Times New Roman" w:eastAsia="方正仿宋_GBK"/>
          <w:sz w:val="28"/>
          <w:highlight w:val="none"/>
          <w:lang w:val="en-US" w:eastAsia="zh-CN"/>
        </w:rPr>
      </w:pPr>
      <w:r>
        <w:rPr>
          <w:rFonts w:ascii="Times New Roman" w:eastAsia="方正仿宋_GBK"/>
          <w:sz w:val="28"/>
          <w:highlight w:val="none"/>
          <w:u w:val="none"/>
        </w:rPr>
        <w:fldChar w:fldCharType="begin"/>
      </w:r>
      <w:r>
        <w:rPr>
          <w:rStyle w:val="9"/>
          <w:rFonts w:ascii="Times New Roman" w:eastAsia="方正仿宋_GBK"/>
          <w:sz w:val="28"/>
          <w:highlight w:val="none"/>
          <w:u w:val="none"/>
        </w:rPr>
        <w:instrText xml:space="preserve"> </w:instrText>
      </w:r>
      <w:r>
        <w:rPr>
          <w:rFonts w:ascii="Times New Roman" w:eastAsia="方正仿宋_GBK"/>
          <w:sz w:val="28"/>
          <w:highlight w:val="none"/>
        </w:rPr>
        <w:instrText xml:space="preserve">HYPERLINK \l "_Toc65853931"</w:instrText>
      </w:r>
      <w:r>
        <w:rPr>
          <w:rStyle w:val="9"/>
          <w:rFonts w:ascii="Times New Roman" w:eastAsia="方正仿宋_GBK"/>
          <w:sz w:val="28"/>
          <w:highlight w:val="none"/>
          <w:u w:val="none"/>
        </w:rPr>
        <w:instrText xml:space="preserve"> </w:instrText>
      </w:r>
      <w:r>
        <w:rPr>
          <w:rFonts w:ascii="Times New Roman" w:eastAsia="方正仿宋_GBK"/>
          <w:sz w:val="28"/>
          <w:highlight w:val="none"/>
          <w:u w:val="none"/>
        </w:rPr>
        <w:fldChar w:fldCharType="separate"/>
      </w:r>
      <w:r>
        <w:rPr>
          <w:rStyle w:val="9"/>
          <w:rFonts w:hint="eastAsia" w:ascii="Times New Roman" w:eastAsia="方正仿宋_GBK"/>
          <w:sz w:val="28"/>
          <w:highlight w:val="none"/>
          <w:u w:val="none"/>
          <w:lang w:eastAsia="zh-CN"/>
        </w:rPr>
        <w:t>单位</w:t>
      </w:r>
      <w:r>
        <w:rPr>
          <w:rStyle w:val="9"/>
          <w:rFonts w:hint="eastAsia" w:ascii="Times New Roman" w:eastAsia="方正仿宋_GBK"/>
          <w:sz w:val="28"/>
          <w:highlight w:val="none"/>
          <w:u w:val="none"/>
        </w:rPr>
        <w:t>预算国有资本经营预算财政拨款支出表</w:t>
      </w:r>
      <w:r>
        <w:rPr>
          <w:rFonts w:ascii="Times New Roman" w:eastAsia="方正仿宋_GBK"/>
          <w:sz w:val="28"/>
          <w:highlight w:val="none"/>
        </w:rPr>
        <w:tab/>
      </w:r>
      <w:r>
        <w:rPr>
          <w:rFonts w:hint="eastAsia" w:ascii="Times New Roman" w:eastAsia="方正仿宋_GBK"/>
          <w:sz w:val="28"/>
          <w:highlight w:val="none"/>
          <w:lang w:val="en-US" w:eastAsia="zh-CN"/>
        </w:rPr>
        <w:t>1</w:t>
      </w:r>
      <w:r>
        <w:rPr>
          <w:rFonts w:ascii="Times New Roman" w:eastAsia="方正仿宋_GBK"/>
          <w:sz w:val="28"/>
          <w:highlight w:val="none"/>
          <w:u w:val="none"/>
        </w:rPr>
        <w:fldChar w:fldCharType="end"/>
      </w:r>
      <w:r>
        <w:rPr>
          <w:rStyle w:val="9"/>
          <w:rFonts w:hint="eastAsia" w:ascii="Times New Roman" w:eastAsia="方正仿宋_GBK"/>
          <w:sz w:val="28"/>
          <w:highlight w:val="none"/>
          <w:u w:val="none"/>
          <w:lang w:val="en-US" w:eastAsia="zh-CN"/>
        </w:rPr>
        <w:t>1</w:t>
      </w:r>
    </w:p>
    <w:p>
      <w:pPr>
        <w:pStyle w:val="5"/>
        <w:tabs>
          <w:tab w:val="right" w:leader="dot" w:pos="14789"/>
        </w:tabs>
        <w:jc w:val="center"/>
        <w:rPr>
          <w:rFonts w:hint="eastAsia" w:ascii="Times New Roman" w:eastAsia="方正仿宋_GBK"/>
          <w:sz w:val="28"/>
          <w:highlight w:val="none"/>
          <w:lang w:val="en-US" w:eastAsia="zh-CN"/>
        </w:rPr>
      </w:pPr>
      <w:r>
        <w:rPr>
          <w:rFonts w:ascii="Times New Roman" w:eastAsia="方正仿宋_GBK"/>
          <w:sz w:val="28"/>
          <w:highlight w:val="none"/>
          <w:u w:val="none"/>
        </w:rPr>
        <w:fldChar w:fldCharType="begin"/>
      </w:r>
      <w:r>
        <w:rPr>
          <w:rStyle w:val="9"/>
          <w:rFonts w:ascii="Times New Roman" w:eastAsia="方正仿宋_GBK"/>
          <w:sz w:val="28"/>
          <w:highlight w:val="none"/>
          <w:u w:val="none"/>
        </w:rPr>
        <w:instrText xml:space="preserve"> </w:instrText>
      </w:r>
      <w:r>
        <w:rPr>
          <w:rFonts w:ascii="Times New Roman" w:eastAsia="方正仿宋_GBK"/>
          <w:sz w:val="28"/>
          <w:highlight w:val="none"/>
        </w:rPr>
        <w:instrText xml:space="preserve">HYPERLINK \l "_Toc65853932"</w:instrText>
      </w:r>
      <w:r>
        <w:rPr>
          <w:rStyle w:val="9"/>
          <w:rFonts w:ascii="Times New Roman" w:eastAsia="方正仿宋_GBK"/>
          <w:sz w:val="28"/>
          <w:highlight w:val="none"/>
          <w:u w:val="none"/>
        </w:rPr>
        <w:instrText xml:space="preserve"> </w:instrText>
      </w:r>
      <w:r>
        <w:rPr>
          <w:rFonts w:ascii="Times New Roman" w:eastAsia="方正仿宋_GBK"/>
          <w:sz w:val="28"/>
          <w:highlight w:val="none"/>
          <w:u w:val="none"/>
        </w:rPr>
        <w:fldChar w:fldCharType="separate"/>
      </w:r>
      <w:r>
        <w:rPr>
          <w:rStyle w:val="9"/>
          <w:rFonts w:hint="eastAsia" w:ascii="Times New Roman" w:eastAsia="方正仿宋_GBK"/>
          <w:sz w:val="28"/>
          <w:highlight w:val="none"/>
          <w:u w:val="none"/>
          <w:lang w:eastAsia="zh-CN"/>
        </w:rPr>
        <w:t>单位</w:t>
      </w:r>
      <w:r>
        <w:rPr>
          <w:rStyle w:val="9"/>
          <w:rFonts w:hint="eastAsia" w:ascii="Times New Roman" w:eastAsia="方正仿宋_GBK"/>
          <w:sz w:val="28"/>
          <w:highlight w:val="none"/>
          <w:u w:val="none"/>
        </w:rPr>
        <w:t>预算财政拨款“三公”经费支出表</w:t>
      </w:r>
      <w:r>
        <w:rPr>
          <w:rFonts w:ascii="Times New Roman" w:eastAsia="方正仿宋_GBK"/>
          <w:sz w:val="28"/>
          <w:highlight w:val="none"/>
        </w:rPr>
        <w:tab/>
      </w:r>
      <w:r>
        <w:rPr>
          <w:rFonts w:hint="eastAsia" w:ascii="Times New Roman" w:eastAsia="方正仿宋_GBK"/>
          <w:sz w:val="28"/>
          <w:highlight w:val="none"/>
          <w:lang w:val="en-US" w:eastAsia="zh-CN"/>
        </w:rPr>
        <w:t>1</w:t>
      </w:r>
      <w:r>
        <w:rPr>
          <w:rFonts w:ascii="Times New Roman" w:eastAsia="方正仿宋_GBK"/>
          <w:sz w:val="28"/>
          <w:highlight w:val="none"/>
          <w:u w:val="none"/>
        </w:rPr>
        <w:fldChar w:fldCharType="end"/>
      </w:r>
      <w:r>
        <w:rPr>
          <w:rStyle w:val="9"/>
          <w:rFonts w:hint="eastAsia" w:ascii="Times New Roman" w:eastAsia="方正仿宋_GBK"/>
          <w:sz w:val="28"/>
          <w:highlight w:val="none"/>
          <w:u w:val="none"/>
          <w:lang w:val="en-US" w:eastAsia="zh-CN"/>
        </w:rPr>
        <w:t>2</w:t>
      </w:r>
    </w:p>
    <w:p>
      <w:pPr>
        <w:ind w:left="420" w:leftChars="200"/>
        <w:jc w:val="center"/>
        <w:rPr>
          <w:rFonts w:ascii="Times New Roman" w:eastAsia="方正仿宋_GBK"/>
          <w:sz w:val="28"/>
          <w:highlight w:val="none"/>
        </w:rPr>
      </w:pPr>
      <w:r>
        <w:rPr>
          <w:rFonts w:ascii="Times New Roman" w:eastAsia="方正仿宋_GBK"/>
          <w:sz w:val="28"/>
          <w:highlight w:val="none"/>
        </w:rPr>
        <w:fldChar w:fldCharType="end"/>
      </w:r>
    </w:p>
    <w:p>
      <w:pPr>
        <w:jc w:val="left"/>
        <w:rPr>
          <w:rFonts w:hint="eastAsia" w:ascii="方正楷体_GBK" w:eastAsia="方正楷体_GBK"/>
          <w:b/>
          <w:sz w:val="28"/>
          <w:highlight w:val="none"/>
          <w:lang w:eastAsia="zh-CN"/>
        </w:rPr>
        <w:sectPr>
          <w:headerReference r:id="rId3" w:type="default"/>
          <w:footerReference r:id="rId4" w:type="even"/>
          <w:pgSz w:w="16839" w:h="11907" w:orient="landscape"/>
          <w:pgMar w:top="1587" w:right="1020" w:bottom="1361" w:left="1020" w:header="851" w:footer="992" w:gutter="0"/>
          <w:pgNumType w:fmt="decimal"/>
          <w:cols w:space="720" w:num="1"/>
          <w:docGrid w:type="lines" w:linePitch="312" w:charSpace="0"/>
        </w:sectPr>
      </w:pPr>
      <w:bookmarkStart w:id="17" w:name="_GoBack"/>
      <w:bookmarkEnd w:id="17"/>
    </w:p>
    <w:p>
      <w:pPr>
        <w:jc w:val="left"/>
        <w:rPr>
          <w:rFonts w:hint="eastAsia" w:ascii="Times New Roman" w:hAnsi="宋体"/>
          <w:b/>
          <w:sz w:val="28"/>
          <w:highlight w:val="none"/>
        </w:rPr>
      </w:pPr>
      <w:r>
        <w:rPr>
          <w:rFonts w:hint="eastAsia" w:ascii="方正楷体_GBK" w:eastAsia="方正楷体_GBK"/>
          <w:b/>
          <w:sz w:val="28"/>
          <w:highlight w:val="none"/>
          <w:lang w:eastAsia="zh-CN"/>
        </w:rPr>
        <w:t>单位</w:t>
      </w:r>
      <w:r>
        <w:rPr>
          <w:rFonts w:hint="eastAsia" w:ascii="方正楷体_GBK" w:eastAsia="方正楷体_GBK"/>
          <w:b/>
          <w:sz w:val="28"/>
          <w:highlight w:val="none"/>
        </w:rPr>
        <w:t>预算信息公开情况说明</w:t>
      </w:r>
    </w:p>
    <w:p>
      <w:pPr>
        <w:pStyle w:val="2"/>
        <w:tabs>
          <w:tab w:val="right" w:leader="dot" w:pos="14789"/>
        </w:tabs>
        <w:ind w:left="420" w:leftChars="200"/>
        <w:jc w:val="center"/>
        <w:rPr>
          <w:rFonts w:ascii="Times New Roman" w:eastAsia="方正仿宋_GBK"/>
          <w:sz w:val="28"/>
          <w:highlight w:val="none"/>
        </w:rPr>
      </w:pPr>
      <w:r>
        <w:rPr>
          <w:rFonts w:ascii="Times New Roman" w:eastAsia="方正仿宋_GBK"/>
          <w:sz w:val="28"/>
          <w:highlight w:val="none"/>
        </w:rPr>
        <w:fldChar w:fldCharType="begin"/>
      </w:r>
      <w:r>
        <w:rPr>
          <w:rFonts w:ascii="Times New Roman" w:eastAsia="方正仿宋_GBK"/>
          <w:sz w:val="28"/>
          <w:highlight w:val="none"/>
        </w:rPr>
        <w:instrText xml:space="preserve"> TOC \o "3-3" \h \z \u \t "-1" </w:instrText>
      </w:r>
      <w:r>
        <w:rPr>
          <w:rFonts w:ascii="Times New Roman" w:eastAsia="方正仿宋_GBK"/>
          <w:sz w:val="28"/>
          <w:highlight w:val="none"/>
        </w:rPr>
        <w:fldChar w:fldCharType="separate"/>
      </w:r>
      <w:r>
        <w:rPr>
          <w:rFonts w:ascii="Times New Roman" w:eastAsia="方正仿宋_GBK"/>
          <w:sz w:val="28"/>
          <w:highlight w:val="none"/>
          <w:u w:val="none"/>
        </w:rPr>
        <w:fldChar w:fldCharType="begin"/>
      </w:r>
      <w:r>
        <w:rPr>
          <w:rStyle w:val="9"/>
          <w:rFonts w:ascii="Times New Roman" w:eastAsia="方正仿宋_GBK"/>
          <w:sz w:val="28"/>
          <w:highlight w:val="none"/>
          <w:u w:val="none"/>
        </w:rPr>
        <w:instrText xml:space="preserve"> </w:instrText>
      </w:r>
      <w:r>
        <w:rPr>
          <w:rFonts w:ascii="Times New Roman" w:eastAsia="方正仿宋_GBK"/>
          <w:sz w:val="28"/>
          <w:highlight w:val="none"/>
        </w:rPr>
        <w:instrText xml:space="preserve">HYPERLINK \l "_Toc65853939"</w:instrText>
      </w:r>
      <w:r>
        <w:rPr>
          <w:rStyle w:val="9"/>
          <w:rFonts w:ascii="Times New Roman" w:eastAsia="方正仿宋_GBK"/>
          <w:sz w:val="28"/>
          <w:highlight w:val="none"/>
          <w:u w:val="none"/>
        </w:rPr>
        <w:instrText xml:space="preserve"> </w:instrText>
      </w:r>
      <w:r>
        <w:rPr>
          <w:rFonts w:ascii="Times New Roman" w:eastAsia="方正仿宋_GBK"/>
          <w:sz w:val="28"/>
          <w:highlight w:val="none"/>
          <w:u w:val="none"/>
        </w:rPr>
        <w:fldChar w:fldCharType="separate"/>
      </w:r>
      <w:r>
        <w:rPr>
          <w:rStyle w:val="9"/>
          <w:rFonts w:hint="eastAsia" w:ascii="Times New Roman" w:hAnsi="黑体" w:eastAsia="方正仿宋_GBK"/>
          <w:sz w:val="28"/>
          <w:highlight w:val="none"/>
          <w:u w:val="none"/>
        </w:rPr>
        <w:t>一、</w:t>
      </w:r>
      <w:r>
        <w:rPr>
          <w:rStyle w:val="9"/>
          <w:rFonts w:hint="eastAsia" w:ascii="Times New Roman" w:hAnsi="黑体" w:eastAsia="方正仿宋_GBK"/>
          <w:sz w:val="28"/>
          <w:highlight w:val="none"/>
          <w:u w:val="none"/>
          <w:lang w:eastAsia="zh-CN"/>
        </w:rPr>
        <w:t>单位</w:t>
      </w:r>
      <w:r>
        <w:rPr>
          <w:rStyle w:val="9"/>
          <w:rFonts w:hint="eastAsia" w:ascii="Times New Roman" w:hAnsi="黑体" w:eastAsia="方正仿宋_GBK"/>
          <w:sz w:val="28"/>
          <w:highlight w:val="none"/>
          <w:u w:val="none"/>
        </w:rPr>
        <w:t>职责及机构设置</w:t>
      </w:r>
      <w:bookmarkStart w:id="3" w:name="_Hlt93134136"/>
      <w:r>
        <w:rPr>
          <w:rStyle w:val="9"/>
          <w:rFonts w:hint="eastAsia" w:ascii="Times New Roman" w:hAnsi="黑体" w:eastAsia="方正仿宋_GBK"/>
          <w:sz w:val="28"/>
          <w:highlight w:val="none"/>
          <w:u w:val="none"/>
        </w:rPr>
        <w:t>情</w:t>
      </w:r>
      <w:bookmarkEnd w:id="3"/>
      <w:r>
        <w:rPr>
          <w:rStyle w:val="9"/>
          <w:rFonts w:hint="eastAsia" w:ascii="Times New Roman" w:hAnsi="黑体" w:eastAsia="方正仿宋_GBK"/>
          <w:sz w:val="28"/>
          <w:highlight w:val="none"/>
          <w:u w:val="none"/>
        </w:rPr>
        <w:t>况</w:t>
      </w:r>
      <w:r>
        <w:rPr>
          <w:rFonts w:ascii="Times New Roman" w:eastAsia="方正仿宋_GBK"/>
          <w:sz w:val="28"/>
          <w:highlight w:val="none"/>
        </w:rPr>
        <w:tab/>
      </w:r>
      <w:r>
        <w:rPr>
          <w:rFonts w:ascii="Times New Roman" w:eastAsia="方正仿宋_GBK"/>
          <w:sz w:val="28"/>
          <w:highlight w:val="none"/>
        </w:rPr>
        <w:fldChar w:fldCharType="begin"/>
      </w:r>
      <w:r>
        <w:rPr>
          <w:rFonts w:ascii="Times New Roman" w:eastAsia="方正仿宋_GBK"/>
          <w:sz w:val="28"/>
          <w:highlight w:val="none"/>
        </w:rPr>
        <w:instrText xml:space="preserve"> PAGEREF _Toc65853939 \h </w:instrText>
      </w:r>
      <w:r>
        <w:rPr>
          <w:rFonts w:ascii="Times New Roman" w:eastAsia="方正仿宋_GBK"/>
          <w:sz w:val="28"/>
          <w:highlight w:val="none"/>
        </w:rPr>
        <w:fldChar w:fldCharType="separate"/>
      </w:r>
      <w:r>
        <w:rPr>
          <w:rFonts w:ascii="Times New Roman" w:eastAsia="方正仿宋_GBK"/>
          <w:sz w:val="28"/>
          <w:highlight w:val="none"/>
        </w:rPr>
        <w:t>1</w:t>
      </w:r>
      <w:r>
        <w:rPr>
          <w:rFonts w:hint="eastAsia" w:ascii="Times New Roman" w:eastAsia="方正仿宋_GBK"/>
          <w:sz w:val="28"/>
          <w:highlight w:val="none"/>
          <w:lang w:val="en-US" w:eastAsia="zh-CN"/>
        </w:rPr>
        <w:t>3</w:t>
      </w:r>
      <w:r>
        <w:rPr>
          <w:rFonts w:ascii="Times New Roman" w:eastAsia="方正仿宋_GBK"/>
          <w:sz w:val="28"/>
          <w:highlight w:val="none"/>
        </w:rPr>
        <w:fldChar w:fldCharType="end"/>
      </w:r>
      <w:r>
        <w:rPr>
          <w:rFonts w:ascii="Times New Roman" w:eastAsia="方正仿宋_GBK"/>
          <w:sz w:val="28"/>
          <w:highlight w:val="none"/>
          <w:u w:val="none"/>
        </w:rPr>
        <w:fldChar w:fldCharType="end"/>
      </w:r>
    </w:p>
    <w:p>
      <w:pPr>
        <w:pStyle w:val="2"/>
        <w:tabs>
          <w:tab w:val="right" w:leader="dot" w:pos="14789"/>
        </w:tabs>
        <w:ind w:left="420" w:leftChars="200"/>
        <w:jc w:val="center"/>
        <w:rPr>
          <w:rFonts w:hint="eastAsia" w:ascii="Times New Roman" w:eastAsia="方正仿宋_GBK"/>
          <w:sz w:val="28"/>
          <w:highlight w:val="none"/>
          <w:lang w:val="en-US" w:eastAsia="zh-CN"/>
        </w:rPr>
      </w:pPr>
      <w:r>
        <w:rPr>
          <w:rFonts w:ascii="Times New Roman" w:eastAsia="方正仿宋_GBK"/>
          <w:sz w:val="28"/>
          <w:highlight w:val="none"/>
          <w:u w:val="none"/>
        </w:rPr>
        <w:fldChar w:fldCharType="begin"/>
      </w:r>
      <w:r>
        <w:rPr>
          <w:rStyle w:val="9"/>
          <w:rFonts w:ascii="Times New Roman" w:eastAsia="方正仿宋_GBK"/>
          <w:sz w:val="28"/>
          <w:highlight w:val="none"/>
          <w:u w:val="none"/>
        </w:rPr>
        <w:instrText xml:space="preserve"> </w:instrText>
      </w:r>
      <w:r>
        <w:rPr>
          <w:rFonts w:ascii="Times New Roman" w:eastAsia="方正仿宋_GBK"/>
          <w:sz w:val="28"/>
          <w:highlight w:val="none"/>
        </w:rPr>
        <w:instrText xml:space="preserve">HYPERLINK \l "_Toc65853940"</w:instrText>
      </w:r>
      <w:r>
        <w:rPr>
          <w:rStyle w:val="9"/>
          <w:rFonts w:ascii="Times New Roman" w:eastAsia="方正仿宋_GBK"/>
          <w:sz w:val="28"/>
          <w:highlight w:val="none"/>
          <w:u w:val="none"/>
        </w:rPr>
        <w:instrText xml:space="preserve"> </w:instrText>
      </w:r>
      <w:r>
        <w:rPr>
          <w:rFonts w:ascii="Times New Roman" w:eastAsia="方正仿宋_GBK"/>
          <w:sz w:val="28"/>
          <w:highlight w:val="none"/>
          <w:u w:val="none"/>
        </w:rPr>
        <w:fldChar w:fldCharType="separate"/>
      </w:r>
      <w:r>
        <w:rPr>
          <w:rStyle w:val="9"/>
          <w:rFonts w:hint="eastAsia" w:ascii="Times New Roman" w:hAnsi="黑体" w:eastAsia="方正仿宋_GBK"/>
          <w:sz w:val="28"/>
          <w:highlight w:val="none"/>
          <w:u w:val="none"/>
        </w:rPr>
        <w:t>二、</w:t>
      </w:r>
      <w:r>
        <w:rPr>
          <w:rStyle w:val="9"/>
          <w:rFonts w:hint="eastAsia" w:ascii="Times New Roman" w:hAnsi="黑体" w:eastAsia="方正仿宋_GBK"/>
          <w:sz w:val="28"/>
          <w:highlight w:val="none"/>
          <w:u w:val="none"/>
          <w:lang w:eastAsia="zh-CN"/>
        </w:rPr>
        <w:t>单位</w:t>
      </w:r>
      <w:r>
        <w:rPr>
          <w:rStyle w:val="9"/>
          <w:rFonts w:hint="eastAsia" w:ascii="Times New Roman" w:hAnsi="黑体" w:eastAsia="方正仿宋_GBK"/>
          <w:sz w:val="28"/>
          <w:highlight w:val="none"/>
          <w:u w:val="none"/>
        </w:rPr>
        <w:t>预算安排的总体情况</w:t>
      </w:r>
      <w:r>
        <w:rPr>
          <w:rFonts w:ascii="Times New Roman" w:eastAsia="方正仿宋_GBK"/>
          <w:sz w:val="28"/>
          <w:highlight w:val="none"/>
        </w:rPr>
        <w:tab/>
      </w:r>
      <w:r>
        <w:rPr>
          <w:rFonts w:hint="eastAsia" w:ascii="Times New Roman" w:eastAsia="方正仿宋_GBK"/>
          <w:sz w:val="28"/>
          <w:highlight w:val="none"/>
          <w:lang w:val="en-US" w:eastAsia="zh-CN"/>
        </w:rPr>
        <w:t>1</w:t>
      </w:r>
      <w:r>
        <w:rPr>
          <w:rFonts w:ascii="Times New Roman" w:eastAsia="方正仿宋_GBK"/>
          <w:sz w:val="28"/>
          <w:highlight w:val="none"/>
          <w:u w:val="none"/>
        </w:rPr>
        <w:fldChar w:fldCharType="end"/>
      </w:r>
      <w:r>
        <w:rPr>
          <w:rStyle w:val="9"/>
          <w:rFonts w:hint="eastAsia" w:ascii="Times New Roman" w:eastAsia="方正仿宋_GBK"/>
          <w:sz w:val="28"/>
          <w:highlight w:val="none"/>
          <w:u w:val="none"/>
          <w:lang w:val="en-US" w:eastAsia="zh-CN"/>
        </w:rPr>
        <w:t>4</w:t>
      </w:r>
    </w:p>
    <w:p>
      <w:pPr>
        <w:pStyle w:val="2"/>
        <w:tabs>
          <w:tab w:val="right" w:leader="dot" w:pos="14789"/>
        </w:tabs>
        <w:ind w:left="420" w:leftChars="200"/>
        <w:jc w:val="center"/>
        <w:rPr>
          <w:rFonts w:hint="eastAsia" w:ascii="Times New Roman" w:eastAsia="方正仿宋_GBK"/>
          <w:sz w:val="28"/>
          <w:highlight w:val="none"/>
          <w:lang w:val="en-US" w:eastAsia="zh-CN"/>
        </w:rPr>
      </w:pPr>
      <w:r>
        <w:rPr>
          <w:rFonts w:ascii="Times New Roman" w:eastAsia="方正仿宋_GBK"/>
          <w:sz w:val="28"/>
          <w:highlight w:val="none"/>
          <w:u w:val="none"/>
        </w:rPr>
        <w:fldChar w:fldCharType="begin"/>
      </w:r>
      <w:r>
        <w:rPr>
          <w:rStyle w:val="9"/>
          <w:rFonts w:ascii="Times New Roman" w:eastAsia="方正仿宋_GBK"/>
          <w:sz w:val="28"/>
          <w:highlight w:val="none"/>
          <w:u w:val="none"/>
        </w:rPr>
        <w:instrText xml:space="preserve"> </w:instrText>
      </w:r>
      <w:r>
        <w:rPr>
          <w:rFonts w:ascii="Times New Roman" w:eastAsia="方正仿宋_GBK"/>
          <w:sz w:val="28"/>
          <w:highlight w:val="none"/>
        </w:rPr>
        <w:instrText xml:space="preserve">HYPERLINK \l "_Toc65853941"</w:instrText>
      </w:r>
      <w:r>
        <w:rPr>
          <w:rStyle w:val="9"/>
          <w:rFonts w:ascii="Times New Roman" w:eastAsia="方正仿宋_GBK"/>
          <w:sz w:val="28"/>
          <w:highlight w:val="none"/>
          <w:u w:val="none"/>
        </w:rPr>
        <w:instrText xml:space="preserve"> </w:instrText>
      </w:r>
      <w:r>
        <w:rPr>
          <w:rFonts w:ascii="Times New Roman" w:eastAsia="方正仿宋_GBK"/>
          <w:sz w:val="28"/>
          <w:highlight w:val="none"/>
          <w:u w:val="none"/>
        </w:rPr>
        <w:fldChar w:fldCharType="separate"/>
      </w:r>
      <w:r>
        <w:rPr>
          <w:rStyle w:val="9"/>
          <w:rFonts w:hint="eastAsia" w:ascii="Times New Roman" w:hAnsi="黑体" w:eastAsia="方正仿宋_GBK"/>
          <w:sz w:val="28"/>
          <w:highlight w:val="none"/>
          <w:u w:val="none"/>
        </w:rPr>
        <w:t>三、机关运行经费安排情况</w:t>
      </w:r>
      <w:r>
        <w:rPr>
          <w:rFonts w:ascii="Times New Roman" w:eastAsia="方正仿宋_GBK"/>
          <w:sz w:val="28"/>
          <w:highlight w:val="none"/>
        </w:rPr>
        <w:tab/>
      </w:r>
      <w:r>
        <w:rPr>
          <w:rFonts w:hint="eastAsia" w:ascii="Times New Roman" w:eastAsia="方正仿宋_GBK"/>
          <w:sz w:val="28"/>
          <w:highlight w:val="none"/>
          <w:lang w:val="en-US" w:eastAsia="zh-CN"/>
        </w:rPr>
        <w:t>1</w:t>
      </w:r>
      <w:r>
        <w:rPr>
          <w:rFonts w:ascii="Times New Roman" w:eastAsia="方正仿宋_GBK"/>
          <w:sz w:val="28"/>
          <w:highlight w:val="none"/>
          <w:u w:val="none"/>
        </w:rPr>
        <w:fldChar w:fldCharType="end"/>
      </w:r>
      <w:r>
        <w:rPr>
          <w:rStyle w:val="9"/>
          <w:rFonts w:hint="eastAsia" w:ascii="Times New Roman" w:eastAsia="方正仿宋_GBK"/>
          <w:sz w:val="28"/>
          <w:highlight w:val="none"/>
          <w:u w:val="none"/>
          <w:lang w:val="en-US" w:eastAsia="zh-CN"/>
        </w:rPr>
        <w:t>5</w:t>
      </w:r>
    </w:p>
    <w:p>
      <w:pPr>
        <w:pStyle w:val="2"/>
        <w:tabs>
          <w:tab w:val="right" w:leader="dot" w:pos="14789"/>
        </w:tabs>
        <w:ind w:left="420" w:leftChars="200"/>
        <w:jc w:val="center"/>
        <w:rPr>
          <w:rFonts w:hint="eastAsia" w:ascii="Times New Roman" w:eastAsia="方正仿宋_GBK"/>
          <w:sz w:val="28"/>
          <w:highlight w:val="none"/>
          <w:lang w:val="en-US" w:eastAsia="zh-CN"/>
        </w:rPr>
      </w:pPr>
      <w:r>
        <w:rPr>
          <w:rFonts w:ascii="Times New Roman" w:eastAsia="方正仿宋_GBK"/>
          <w:sz w:val="28"/>
          <w:highlight w:val="none"/>
          <w:u w:val="none"/>
        </w:rPr>
        <w:fldChar w:fldCharType="begin"/>
      </w:r>
      <w:r>
        <w:rPr>
          <w:rStyle w:val="9"/>
          <w:rFonts w:ascii="Times New Roman" w:eastAsia="方正仿宋_GBK"/>
          <w:sz w:val="28"/>
          <w:highlight w:val="none"/>
          <w:u w:val="none"/>
        </w:rPr>
        <w:instrText xml:space="preserve"> </w:instrText>
      </w:r>
      <w:r>
        <w:rPr>
          <w:rFonts w:ascii="Times New Roman" w:eastAsia="方正仿宋_GBK"/>
          <w:sz w:val="28"/>
          <w:highlight w:val="none"/>
        </w:rPr>
        <w:instrText xml:space="preserve">HYPERLINK \l "_Toc65853942"</w:instrText>
      </w:r>
      <w:r>
        <w:rPr>
          <w:rStyle w:val="9"/>
          <w:rFonts w:ascii="Times New Roman" w:eastAsia="方正仿宋_GBK"/>
          <w:sz w:val="28"/>
          <w:highlight w:val="none"/>
          <w:u w:val="none"/>
        </w:rPr>
        <w:instrText xml:space="preserve"> </w:instrText>
      </w:r>
      <w:r>
        <w:rPr>
          <w:rFonts w:ascii="Times New Roman" w:eastAsia="方正仿宋_GBK"/>
          <w:sz w:val="28"/>
          <w:highlight w:val="none"/>
          <w:u w:val="none"/>
        </w:rPr>
        <w:fldChar w:fldCharType="separate"/>
      </w:r>
      <w:r>
        <w:rPr>
          <w:rStyle w:val="9"/>
          <w:rFonts w:hint="eastAsia" w:ascii="Times New Roman" w:hAnsi="黑体" w:eastAsia="方正仿宋_GBK"/>
          <w:sz w:val="28"/>
          <w:highlight w:val="none"/>
          <w:u w:val="none"/>
        </w:rPr>
        <w:t>四、财政拨款“三公”经费预算情况及增减变化原因</w:t>
      </w:r>
      <w:r>
        <w:rPr>
          <w:rFonts w:ascii="Times New Roman" w:eastAsia="方正仿宋_GBK"/>
          <w:sz w:val="28"/>
          <w:highlight w:val="none"/>
        </w:rPr>
        <w:tab/>
      </w:r>
      <w:r>
        <w:rPr>
          <w:rFonts w:hint="eastAsia" w:ascii="Times New Roman" w:eastAsia="方正仿宋_GBK"/>
          <w:sz w:val="28"/>
          <w:highlight w:val="none"/>
          <w:lang w:val="en-US" w:eastAsia="zh-CN"/>
        </w:rPr>
        <w:t>1</w:t>
      </w:r>
      <w:r>
        <w:rPr>
          <w:rFonts w:ascii="Times New Roman" w:eastAsia="方正仿宋_GBK"/>
          <w:sz w:val="28"/>
          <w:highlight w:val="none"/>
          <w:u w:val="none"/>
        </w:rPr>
        <w:fldChar w:fldCharType="end"/>
      </w:r>
      <w:r>
        <w:rPr>
          <w:rStyle w:val="9"/>
          <w:rFonts w:hint="eastAsia" w:ascii="Times New Roman" w:eastAsia="方正仿宋_GBK"/>
          <w:sz w:val="28"/>
          <w:highlight w:val="none"/>
          <w:u w:val="none"/>
          <w:lang w:val="en-US" w:eastAsia="zh-CN"/>
        </w:rPr>
        <w:t>5</w:t>
      </w:r>
    </w:p>
    <w:p>
      <w:pPr>
        <w:pStyle w:val="2"/>
        <w:tabs>
          <w:tab w:val="right" w:leader="dot" w:pos="14789"/>
        </w:tabs>
        <w:ind w:left="420" w:leftChars="200"/>
        <w:jc w:val="center"/>
        <w:rPr>
          <w:rFonts w:hint="eastAsia" w:ascii="Times New Roman" w:eastAsia="方正仿宋_GBK"/>
          <w:sz w:val="28"/>
          <w:highlight w:val="none"/>
          <w:lang w:val="en-US" w:eastAsia="zh-CN"/>
        </w:rPr>
      </w:pPr>
      <w:r>
        <w:rPr>
          <w:rFonts w:ascii="Times New Roman" w:eastAsia="方正仿宋_GBK"/>
          <w:sz w:val="28"/>
          <w:highlight w:val="none"/>
          <w:u w:val="none"/>
        </w:rPr>
        <w:fldChar w:fldCharType="begin"/>
      </w:r>
      <w:r>
        <w:rPr>
          <w:rStyle w:val="9"/>
          <w:rFonts w:ascii="Times New Roman" w:eastAsia="方正仿宋_GBK"/>
          <w:sz w:val="28"/>
          <w:highlight w:val="none"/>
          <w:u w:val="none"/>
        </w:rPr>
        <w:instrText xml:space="preserve"> </w:instrText>
      </w:r>
      <w:r>
        <w:rPr>
          <w:rFonts w:ascii="Times New Roman" w:eastAsia="方正仿宋_GBK"/>
          <w:sz w:val="28"/>
          <w:highlight w:val="none"/>
        </w:rPr>
        <w:instrText xml:space="preserve">HYPERLINK \l "_Toc65853943"</w:instrText>
      </w:r>
      <w:r>
        <w:rPr>
          <w:rStyle w:val="9"/>
          <w:rFonts w:ascii="Times New Roman" w:eastAsia="方正仿宋_GBK"/>
          <w:sz w:val="28"/>
          <w:highlight w:val="none"/>
          <w:u w:val="none"/>
        </w:rPr>
        <w:instrText xml:space="preserve"> </w:instrText>
      </w:r>
      <w:r>
        <w:rPr>
          <w:rFonts w:ascii="Times New Roman" w:eastAsia="方正仿宋_GBK"/>
          <w:sz w:val="28"/>
          <w:highlight w:val="none"/>
          <w:u w:val="none"/>
        </w:rPr>
        <w:fldChar w:fldCharType="separate"/>
      </w:r>
      <w:r>
        <w:rPr>
          <w:rStyle w:val="9"/>
          <w:rFonts w:hint="eastAsia" w:ascii="Times New Roman" w:hAnsi="黑体" w:eastAsia="方正仿宋_GBK"/>
          <w:sz w:val="28"/>
          <w:highlight w:val="none"/>
          <w:u w:val="none"/>
        </w:rPr>
        <w:t>五、预算绩效信息</w:t>
      </w:r>
      <w:r>
        <w:rPr>
          <w:rFonts w:ascii="Times New Roman" w:eastAsia="方正仿宋_GBK"/>
          <w:sz w:val="28"/>
          <w:highlight w:val="none"/>
        </w:rPr>
        <w:tab/>
      </w:r>
      <w:r>
        <w:rPr>
          <w:rFonts w:hint="eastAsia" w:ascii="Times New Roman" w:eastAsia="方正仿宋_GBK"/>
          <w:sz w:val="28"/>
          <w:highlight w:val="none"/>
          <w:lang w:val="en-US" w:eastAsia="zh-CN"/>
        </w:rPr>
        <w:t>1</w:t>
      </w:r>
      <w:r>
        <w:rPr>
          <w:rFonts w:ascii="Times New Roman" w:eastAsia="方正仿宋_GBK"/>
          <w:sz w:val="28"/>
          <w:highlight w:val="none"/>
          <w:u w:val="none"/>
        </w:rPr>
        <w:fldChar w:fldCharType="end"/>
      </w:r>
      <w:r>
        <w:rPr>
          <w:rStyle w:val="9"/>
          <w:rFonts w:hint="eastAsia" w:ascii="Times New Roman" w:eastAsia="方正仿宋_GBK"/>
          <w:sz w:val="28"/>
          <w:highlight w:val="none"/>
          <w:u w:val="none"/>
          <w:lang w:val="en-US" w:eastAsia="zh-CN"/>
        </w:rPr>
        <w:t>5</w:t>
      </w:r>
    </w:p>
    <w:p>
      <w:pPr>
        <w:pStyle w:val="2"/>
        <w:tabs>
          <w:tab w:val="right" w:leader="dot" w:pos="14789"/>
        </w:tabs>
        <w:ind w:left="420" w:leftChars="200"/>
        <w:jc w:val="center"/>
        <w:rPr>
          <w:rFonts w:hint="eastAsia" w:ascii="Times New Roman" w:eastAsia="方正仿宋_GBK"/>
          <w:sz w:val="28"/>
          <w:highlight w:val="none"/>
          <w:lang w:val="en-US" w:eastAsia="zh-CN"/>
        </w:rPr>
      </w:pPr>
      <w:r>
        <w:rPr>
          <w:rFonts w:ascii="Times New Roman" w:eastAsia="方正仿宋_GBK"/>
          <w:sz w:val="28"/>
          <w:highlight w:val="none"/>
          <w:u w:val="none"/>
        </w:rPr>
        <w:fldChar w:fldCharType="begin"/>
      </w:r>
      <w:r>
        <w:rPr>
          <w:rStyle w:val="9"/>
          <w:rFonts w:ascii="Times New Roman" w:eastAsia="方正仿宋_GBK"/>
          <w:sz w:val="28"/>
          <w:highlight w:val="none"/>
          <w:u w:val="none"/>
        </w:rPr>
        <w:instrText xml:space="preserve"> </w:instrText>
      </w:r>
      <w:r>
        <w:rPr>
          <w:rFonts w:ascii="Times New Roman" w:eastAsia="方正仿宋_GBK"/>
          <w:sz w:val="28"/>
          <w:highlight w:val="none"/>
        </w:rPr>
        <w:instrText xml:space="preserve">HYPERLINK \l "_Toc65853944"</w:instrText>
      </w:r>
      <w:r>
        <w:rPr>
          <w:rStyle w:val="9"/>
          <w:rFonts w:ascii="Times New Roman" w:eastAsia="方正仿宋_GBK"/>
          <w:sz w:val="28"/>
          <w:highlight w:val="none"/>
          <w:u w:val="none"/>
        </w:rPr>
        <w:instrText xml:space="preserve"> </w:instrText>
      </w:r>
      <w:r>
        <w:rPr>
          <w:rFonts w:ascii="Times New Roman" w:eastAsia="方正仿宋_GBK"/>
          <w:sz w:val="28"/>
          <w:highlight w:val="none"/>
          <w:u w:val="none"/>
        </w:rPr>
        <w:fldChar w:fldCharType="separate"/>
      </w:r>
      <w:r>
        <w:rPr>
          <w:rStyle w:val="9"/>
          <w:rFonts w:hint="eastAsia" w:ascii="Times New Roman" w:eastAsia="方正仿宋_GBK"/>
          <w:sz w:val="28"/>
          <w:highlight w:val="none"/>
          <w:u w:val="none"/>
        </w:rPr>
        <w:t>六、政府采</w:t>
      </w:r>
      <w:bookmarkStart w:id="4" w:name="_Hlt93045180"/>
      <w:bookmarkStart w:id="5" w:name="_Hlt93045181"/>
      <w:r>
        <w:rPr>
          <w:rStyle w:val="9"/>
          <w:rFonts w:hint="eastAsia" w:ascii="Times New Roman" w:eastAsia="方正仿宋_GBK"/>
          <w:sz w:val="28"/>
          <w:highlight w:val="none"/>
          <w:u w:val="none"/>
        </w:rPr>
        <w:t>购</w:t>
      </w:r>
      <w:bookmarkEnd w:id="4"/>
      <w:bookmarkEnd w:id="5"/>
      <w:r>
        <w:rPr>
          <w:rStyle w:val="9"/>
          <w:rFonts w:hint="eastAsia" w:ascii="Times New Roman" w:eastAsia="方正仿宋_GBK"/>
          <w:sz w:val="28"/>
          <w:highlight w:val="none"/>
          <w:u w:val="none"/>
        </w:rPr>
        <w:t>预算情况</w:t>
      </w:r>
      <w:r>
        <w:rPr>
          <w:rFonts w:ascii="Times New Roman" w:eastAsia="方正仿宋_GBK"/>
          <w:sz w:val="28"/>
          <w:highlight w:val="none"/>
        </w:rPr>
        <w:tab/>
      </w:r>
      <w:r>
        <w:rPr>
          <w:rFonts w:hint="eastAsia" w:ascii="Times New Roman" w:eastAsia="方正仿宋_GBK"/>
          <w:sz w:val="28"/>
          <w:highlight w:val="none"/>
          <w:lang w:val="en-US" w:eastAsia="zh-CN"/>
        </w:rPr>
        <w:t>3</w:t>
      </w:r>
      <w:r>
        <w:rPr>
          <w:rFonts w:ascii="Times New Roman" w:eastAsia="方正仿宋_GBK"/>
          <w:sz w:val="28"/>
          <w:highlight w:val="none"/>
          <w:u w:val="none"/>
        </w:rPr>
        <w:fldChar w:fldCharType="end"/>
      </w:r>
      <w:r>
        <w:rPr>
          <w:rFonts w:hint="eastAsia" w:ascii="Times New Roman" w:eastAsia="方正仿宋_GBK"/>
          <w:sz w:val="28"/>
          <w:highlight w:val="none"/>
          <w:u w:val="none"/>
          <w:lang w:val="en-US" w:eastAsia="zh-CN"/>
        </w:rPr>
        <w:t>5</w:t>
      </w:r>
    </w:p>
    <w:p>
      <w:pPr>
        <w:pStyle w:val="2"/>
        <w:tabs>
          <w:tab w:val="right" w:leader="dot" w:pos="14789"/>
        </w:tabs>
        <w:ind w:left="420" w:leftChars="200"/>
        <w:jc w:val="center"/>
        <w:rPr>
          <w:rFonts w:hint="eastAsia" w:ascii="Times New Roman" w:eastAsia="方正仿宋_GBK"/>
          <w:sz w:val="28"/>
          <w:highlight w:val="none"/>
          <w:lang w:val="en-US" w:eastAsia="zh-CN"/>
        </w:rPr>
      </w:pPr>
      <w:r>
        <w:rPr>
          <w:rFonts w:ascii="Times New Roman" w:eastAsia="方正仿宋_GBK"/>
          <w:sz w:val="28"/>
          <w:highlight w:val="none"/>
          <w:u w:val="none"/>
        </w:rPr>
        <w:fldChar w:fldCharType="begin"/>
      </w:r>
      <w:r>
        <w:rPr>
          <w:rStyle w:val="9"/>
          <w:rFonts w:ascii="Times New Roman" w:eastAsia="方正仿宋_GBK"/>
          <w:sz w:val="28"/>
          <w:highlight w:val="none"/>
          <w:u w:val="none"/>
        </w:rPr>
        <w:instrText xml:space="preserve"> </w:instrText>
      </w:r>
      <w:r>
        <w:rPr>
          <w:rFonts w:ascii="Times New Roman" w:eastAsia="方正仿宋_GBK"/>
          <w:sz w:val="28"/>
          <w:highlight w:val="none"/>
        </w:rPr>
        <w:instrText xml:space="preserve">HYPERLINK \l "_Toc65853945"</w:instrText>
      </w:r>
      <w:r>
        <w:rPr>
          <w:rStyle w:val="9"/>
          <w:rFonts w:ascii="Times New Roman" w:eastAsia="方正仿宋_GBK"/>
          <w:sz w:val="28"/>
          <w:highlight w:val="none"/>
          <w:u w:val="none"/>
        </w:rPr>
        <w:instrText xml:space="preserve"> </w:instrText>
      </w:r>
      <w:r>
        <w:rPr>
          <w:rFonts w:ascii="Times New Roman" w:eastAsia="方正仿宋_GBK"/>
          <w:sz w:val="28"/>
          <w:highlight w:val="none"/>
          <w:u w:val="none"/>
        </w:rPr>
        <w:fldChar w:fldCharType="separate"/>
      </w:r>
      <w:r>
        <w:rPr>
          <w:rStyle w:val="9"/>
          <w:rFonts w:hint="eastAsia" w:ascii="Times New Roman" w:hAnsi="黑体" w:eastAsia="方正仿宋_GBK"/>
          <w:sz w:val="28"/>
          <w:highlight w:val="none"/>
          <w:u w:val="none"/>
        </w:rPr>
        <w:t>七、国有资产信息</w:t>
      </w:r>
      <w:r>
        <w:rPr>
          <w:rFonts w:ascii="Times New Roman" w:eastAsia="方正仿宋_GBK"/>
          <w:sz w:val="28"/>
          <w:highlight w:val="none"/>
        </w:rPr>
        <w:tab/>
      </w:r>
      <w:r>
        <w:rPr>
          <w:rFonts w:hint="eastAsia" w:ascii="Times New Roman" w:eastAsia="方正仿宋_GBK"/>
          <w:sz w:val="28"/>
          <w:highlight w:val="none"/>
          <w:lang w:val="en-US" w:eastAsia="zh-CN"/>
        </w:rPr>
        <w:t>4</w:t>
      </w:r>
      <w:r>
        <w:rPr>
          <w:rFonts w:ascii="Times New Roman" w:eastAsia="方正仿宋_GBK"/>
          <w:sz w:val="28"/>
          <w:highlight w:val="none"/>
          <w:u w:val="none"/>
        </w:rPr>
        <w:fldChar w:fldCharType="end"/>
      </w:r>
      <w:r>
        <w:rPr>
          <w:rFonts w:hint="eastAsia" w:ascii="Times New Roman" w:eastAsia="方正仿宋_GBK"/>
          <w:sz w:val="28"/>
          <w:highlight w:val="none"/>
          <w:u w:val="none"/>
          <w:lang w:val="en-US" w:eastAsia="zh-CN"/>
        </w:rPr>
        <w:t>5</w:t>
      </w:r>
    </w:p>
    <w:p>
      <w:pPr>
        <w:pStyle w:val="2"/>
        <w:tabs>
          <w:tab w:val="right" w:leader="dot" w:pos="14789"/>
        </w:tabs>
        <w:ind w:left="420" w:leftChars="200"/>
        <w:jc w:val="center"/>
        <w:rPr>
          <w:rFonts w:hint="eastAsia" w:ascii="Times New Roman" w:eastAsia="方正仿宋_GBK"/>
          <w:sz w:val="28"/>
          <w:highlight w:val="none"/>
          <w:lang w:val="en-US" w:eastAsia="zh-CN"/>
        </w:rPr>
      </w:pPr>
      <w:r>
        <w:rPr>
          <w:rFonts w:ascii="Times New Roman" w:eastAsia="方正仿宋_GBK"/>
          <w:sz w:val="28"/>
          <w:highlight w:val="none"/>
          <w:u w:val="none"/>
        </w:rPr>
        <w:fldChar w:fldCharType="begin"/>
      </w:r>
      <w:r>
        <w:rPr>
          <w:rStyle w:val="9"/>
          <w:rFonts w:ascii="Times New Roman" w:eastAsia="方正仿宋_GBK"/>
          <w:sz w:val="28"/>
          <w:highlight w:val="none"/>
          <w:u w:val="none"/>
        </w:rPr>
        <w:instrText xml:space="preserve"> </w:instrText>
      </w:r>
      <w:r>
        <w:rPr>
          <w:rFonts w:ascii="Times New Roman" w:eastAsia="方正仿宋_GBK"/>
          <w:sz w:val="28"/>
          <w:highlight w:val="none"/>
        </w:rPr>
        <w:instrText xml:space="preserve">HYPERLINK \l "_Toc65853946"</w:instrText>
      </w:r>
      <w:r>
        <w:rPr>
          <w:rStyle w:val="9"/>
          <w:rFonts w:ascii="Times New Roman" w:eastAsia="方正仿宋_GBK"/>
          <w:sz w:val="28"/>
          <w:highlight w:val="none"/>
          <w:u w:val="none"/>
        </w:rPr>
        <w:instrText xml:space="preserve"> </w:instrText>
      </w:r>
      <w:r>
        <w:rPr>
          <w:rFonts w:ascii="Times New Roman" w:eastAsia="方正仿宋_GBK"/>
          <w:sz w:val="28"/>
          <w:highlight w:val="none"/>
          <w:u w:val="none"/>
        </w:rPr>
        <w:fldChar w:fldCharType="separate"/>
      </w:r>
      <w:r>
        <w:rPr>
          <w:rStyle w:val="9"/>
          <w:rFonts w:hint="eastAsia" w:ascii="Times New Roman" w:hAnsi="黑体" w:eastAsia="方正仿宋_GBK"/>
          <w:sz w:val="28"/>
          <w:highlight w:val="none"/>
          <w:u w:val="none"/>
        </w:rPr>
        <w:t>八、名词解释</w:t>
      </w:r>
      <w:r>
        <w:rPr>
          <w:rFonts w:ascii="Times New Roman" w:eastAsia="方正仿宋_GBK"/>
          <w:sz w:val="28"/>
          <w:highlight w:val="none"/>
        </w:rPr>
        <w:tab/>
      </w:r>
      <w:r>
        <w:rPr>
          <w:rFonts w:hint="eastAsia" w:ascii="Times New Roman" w:eastAsia="方正仿宋_GBK"/>
          <w:sz w:val="28"/>
          <w:highlight w:val="none"/>
          <w:lang w:val="en-US" w:eastAsia="zh-CN"/>
        </w:rPr>
        <w:t>4</w:t>
      </w:r>
      <w:r>
        <w:rPr>
          <w:rFonts w:ascii="Times New Roman" w:eastAsia="方正仿宋_GBK"/>
          <w:sz w:val="28"/>
          <w:highlight w:val="none"/>
          <w:u w:val="none"/>
        </w:rPr>
        <w:fldChar w:fldCharType="end"/>
      </w:r>
      <w:r>
        <w:rPr>
          <w:rFonts w:hint="eastAsia" w:ascii="Times New Roman" w:eastAsia="方正仿宋_GBK"/>
          <w:sz w:val="28"/>
          <w:highlight w:val="none"/>
          <w:u w:val="none"/>
          <w:lang w:val="en-US" w:eastAsia="zh-CN"/>
        </w:rPr>
        <w:t>6</w:t>
      </w:r>
    </w:p>
    <w:p>
      <w:pPr>
        <w:pStyle w:val="2"/>
        <w:tabs>
          <w:tab w:val="right" w:leader="dot" w:pos="14789"/>
        </w:tabs>
        <w:ind w:left="420" w:leftChars="200"/>
        <w:jc w:val="center"/>
        <w:rPr>
          <w:rFonts w:hint="eastAsia" w:ascii="Times New Roman" w:eastAsia="方正仿宋_GBK"/>
          <w:sz w:val="28"/>
          <w:highlight w:val="none"/>
          <w:lang w:val="en-US" w:eastAsia="zh-CN"/>
        </w:rPr>
      </w:pPr>
      <w:r>
        <w:rPr>
          <w:rFonts w:ascii="Times New Roman" w:eastAsia="方正仿宋_GBK"/>
          <w:sz w:val="28"/>
          <w:highlight w:val="none"/>
          <w:u w:val="none"/>
        </w:rPr>
        <w:fldChar w:fldCharType="begin"/>
      </w:r>
      <w:r>
        <w:rPr>
          <w:rStyle w:val="9"/>
          <w:rFonts w:ascii="Times New Roman" w:eastAsia="方正仿宋_GBK"/>
          <w:sz w:val="28"/>
          <w:highlight w:val="none"/>
          <w:u w:val="none"/>
        </w:rPr>
        <w:instrText xml:space="preserve"> </w:instrText>
      </w:r>
      <w:r>
        <w:rPr>
          <w:rFonts w:ascii="Times New Roman" w:eastAsia="方正仿宋_GBK"/>
          <w:sz w:val="28"/>
          <w:highlight w:val="none"/>
        </w:rPr>
        <w:instrText xml:space="preserve">HYPERLINK \l "_Toc65853947"</w:instrText>
      </w:r>
      <w:r>
        <w:rPr>
          <w:rStyle w:val="9"/>
          <w:rFonts w:ascii="Times New Roman" w:eastAsia="方正仿宋_GBK"/>
          <w:sz w:val="28"/>
          <w:highlight w:val="none"/>
          <w:u w:val="none"/>
        </w:rPr>
        <w:instrText xml:space="preserve"> </w:instrText>
      </w:r>
      <w:r>
        <w:rPr>
          <w:rFonts w:ascii="Times New Roman" w:eastAsia="方正仿宋_GBK"/>
          <w:sz w:val="28"/>
          <w:highlight w:val="none"/>
          <w:u w:val="none"/>
        </w:rPr>
        <w:fldChar w:fldCharType="separate"/>
      </w:r>
      <w:r>
        <w:rPr>
          <w:rStyle w:val="9"/>
          <w:rFonts w:hint="eastAsia" w:ascii="Times New Roman" w:hAnsi="黑体" w:eastAsia="方正仿宋_GBK"/>
          <w:sz w:val="28"/>
          <w:highlight w:val="none"/>
          <w:u w:val="none"/>
        </w:rPr>
        <w:t>九、其他需要说明的</w:t>
      </w:r>
      <w:bookmarkStart w:id="6" w:name="_Hlt93134148"/>
      <w:r>
        <w:rPr>
          <w:rStyle w:val="9"/>
          <w:rFonts w:hint="eastAsia" w:ascii="Times New Roman" w:hAnsi="黑体" w:eastAsia="方正仿宋_GBK"/>
          <w:sz w:val="28"/>
          <w:highlight w:val="none"/>
          <w:u w:val="none"/>
        </w:rPr>
        <w:t>事</w:t>
      </w:r>
      <w:bookmarkEnd w:id="6"/>
      <w:r>
        <w:rPr>
          <w:rStyle w:val="9"/>
          <w:rFonts w:hint="eastAsia" w:ascii="Times New Roman" w:hAnsi="黑体" w:eastAsia="方正仿宋_GBK"/>
          <w:sz w:val="28"/>
          <w:highlight w:val="none"/>
          <w:u w:val="none"/>
        </w:rPr>
        <w:t>项</w:t>
      </w:r>
      <w:r>
        <w:rPr>
          <w:rFonts w:ascii="Times New Roman" w:eastAsia="方正仿宋_GBK"/>
          <w:sz w:val="28"/>
          <w:highlight w:val="none"/>
        </w:rPr>
        <w:tab/>
      </w:r>
      <w:r>
        <w:rPr>
          <w:rFonts w:hint="eastAsia" w:ascii="Times New Roman" w:eastAsia="方正仿宋_GBK"/>
          <w:sz w:val="28"/>
          <w:highlight w:val="none"/>
          <w:lang w:val="en-US" w:eastAsia="zh-CN"/>
        </w:rPr>
        <w:t>4</w:t>
      </w:r>
      <w:r>
        <w:rPr>
          <w:rFonts w:ascii="Times New Roman" w:eastAsia="方正仿宋_GBK"/>
          <w:sz w:val="28"/>
          <w:highlight w:val="none"/>
          <w:u w:val="none"/>
        </w:rPr>
        <w:fldChar w:fldCharType="end"/>
      </w:r>
      <w:r>
        <w:rPr>
          <w:rFonts w:hint="eastAsia" w:ascii="Times New Roman" w:eastAsia="方正仿宋_GBK"/>
          <w:sz w:val="28"/>
          <w:highlight w:val="none"/>
          <w:u w:val="none"/>
          <w:lang w:val="en-US" w:eastAsia="zh-CN"/>
        </w:rPr>
        <w:t>7</w:t>
      </w:r>
    </w:p>
    <w:p>
      <w:pPr>
        <w:jc w:val="center"/>
        <w:outlineLvl w:val="3"/>
        <w:rPr>
          <w:rFonts w:hint="eastAsia" w:ascii="方正小标宋_GBK" w:eastAsia="方正小标宋_GBK"/>
          <w:sz w:val="44"/>
          <w:highlight w:val="none"/>
        </w:rPr>
      </w:pPr>
      <w:r>
        <w:rPr>
          <w:rFonts w:ascii="Times New Roman" w:eastAsia="方正仿宋_GBK"/>
          <w:sz w:val="28"/>
          <w:highlight w:val="none"/>
        </w:rPr>
        <w:fldChar w:fldCharType="end"/>
      </w:r>
    </w:p>
    <w:p>
      <w:pPr>
        <w:jc w:val="both"/>
        <w:outlineLvl w:val="3"/>
        <w:rPr>
          <w:rFonts w:hint="eastAsia" w:ascii="方正小标宋_GBK" w:eastAsia="方正小标宋_GBK"/>
          <w:sz w:val="44"/>
          <w:highlight w:val="none"/>
        </w:rPr>
      </w:pPr>
    </w:p>
    <w:p>
      <w:pPr>
        <w:jc w:val="both"/>
        <w:outlineLvl w:val="3"/>
        <w:rPr>
          <w:rFonts w:hint="eastAsia" w:ascii="方正小标宋_GBK" w:eastAsia="方正小标宋_GBK"/>
          <w:sz w:val="44"/>
          <w:highlight w:val="none"/>
        </w:rPr>
      </w:pPr>
    </w:p>
    <w:p>
      <w:pPr>
        <w:jc w:val="center"/>
        <w:outlineLvl w:val="3"/>
        <w:rPr>
          <w:rFonts w:hint="eastAsia" w:ascii="方正小标宋_GBK" w:eastAsia="方正小标宋_GBK"/>
          <w:sz w:val="44"/>
          <w:highlight w:val="none"/>
        </w:rPr>
        <w:sectPr>
          <w:footerReference r:id="rId5" w:type="default"/>
          <w:pgSz w:w="16839" w:h="11907" w:orient="landscape"/>
          <w:pgMar w:top="1361" w:right="1020" w:bottom="1361" w:left="1020" w:header="851" w:footer="992" w:gutter="0"/>
          <w:pgNumType w:start="1"/>
          <w:cols w:space="720" w:num="1"/>
          <w:docGrid w:type="lines" w:linePitch="312" w:charSpace="0"/>
        </w:sectPr>
      </w:pPr>
    </w:p>
    <w:p>
      <w:pPr>
        <w:jc w:val="center"/>
        <w:outlineLvl w:val="3"/>
        <w:rPr>
          <w:rFonts w:hint="eastAsia" w:ascii="Times New Roman" w:hAnsi="宋体"/>
          <w:sz w:val="44"/>
          <w:highlight w:val="none"/>
        </w:rPr>
      </w:pPr>
      <w:r>
        <w:rPr>
          <w:rFonts w:hint="eastAsia" w:ascii="方正小标宋_GBK" w:eastAsia="方正小标宋_GBK"/>
          <w:sz w:val="44"/>
          <w:highlight w:val="none"/>
        </w:rPr>
        <w:t>河北机电职业技术学院</w:t>
      </w:r>
      <w:r>
        <w:rPr>
          <w:rFonts w:hint="eastAsia" w:ascii="方正小标宋_GBK" w:eastAsia="方正小标宋_GBK"/>
          <w:sz w:val="44"/>
          <w:highlight w:val="none"/>
          <w:lang w:val="en-US" w:eastAsia="zh-CN"/>
        </w:rPr>
        <w:t>2021年度</w:t>
      </w:r>
      <w:r>
        <w:rPr>
          <w:rFonts w:hint="eastAsia" w:ascii="方正小标宋_GBK" w:eastAsia="方正小标宋_GBK"/>
          <w:sz w:val="44"/>
          <w:highlight w:val="none"/>
        </w:rPr>
        <w:t>收支预算</w:t>
      </w:r>
      <w:bookmarkEnd w:id="0"/>
    </w:p>
    <w:p>
      <w:pPr>
        <w:jc w:val="center"/>
        <w:rPr>
          <w:rFonts w:hint="eastAsia" w:ascii="Times New Roman" w:hAnsi="宋体"/>
          <w:sz w:val="36"/>
          <w:highlight w:val="none"/>
        </w:rPr>
      </w:pPr>
      <w:r>
        <w:rPr>
          <w:rFonts w:hint="eastAsia" w:ascii="方正小标宋_GBK" w:eastAsia="方正小标宋_GBK"/>
          <w:sz w:val="36"/>
          <w:highlight w:val="none"/>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5"/>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5"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highlight w:val="none"/>
              </w:rPr>
            </w:pPr>
            <w:r>
              <w:rPr>
                <w:rFonts w:hint="eastAsia" w:ascii="方正小标宋_GBK" w:eastAsia="方正小标宋_GBK"/>
                <w:sz w:val="24"/>
                <w:highlight w:val="none"/>
              </w:rPr>
              <w:t>360220河北机电职业技术学院</w:t>
            </w:r>
          </w:p>
        </w:tc>
        <w:tc>
          <w:tcPr>
            <w:tcW w:w="2126"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highlight w:val="none"/>
              </w:rPr>
            </w:pPr>
            <w:r>
              <w:rPr>
                <w:rFonts w:hint="eastAsia" w:ascii="方正小标宋_GBK" w:eastAsia="方正小标宋_GBK"/>
                <w:sz w:val="24"/>
                <w:highlight w:val="none"/>
              </w:rPr>
              <w:t>预算年度：2021</w:t>
            </w:r>
          </w:p>
        </w:tc>
        <w:tc>
          <w:tcPr>
            <w:tcW w:w="6661"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highlight w:val="none"/>
              </w:rPr>
            </w:pPr>
            <w:r>
              <w:rPr>
                <w:rFonts w:hint="eastAsia" w:ascii="方正小标宋_GBK" w:eastAsia="方正小标宋_GBK"/>
                <w:sz w:val="24"/>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序号</w:t>
            </w:r>
          </w:p>
        </w:tc>
        <w:tc>
          <w:tcPr>
            <w:tcW w:w="6661" w:type="dxa"/>
            <w:gridSpan w:val="2"/>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收入</w:t>
            </w:r>
          </w:p>
        </w:tc>
        <w:tc>
          <w:tcPr>
            <w:tcW w:w="6661" w:type="dxa"/>
            <w:gridSpan w:val="2"/>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center"/>
          </w:tcPr>
          <w:p>
            <w:pPr>
              <w:spacing w:line="300" w:lineRule="exact"/>
              <w:jc w:val="left"/>
              <w:rPr>
                <w:highlight w:val="none"/>
              </w:rPr>
            </w:pPr>
          </w:p>
        </w:tc>
        <w:tc>
          <w:tcPr>
            <w:tcW w:w="45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  目</w:t>
            </w:r>
          </w:p>
        </w:tc>
        <w:tc>
          <w:tcPr>
            <w:tcW w:w="2126"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45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  目</w:t>
            </w:r>
          </w:p>
        </w:tc>
        <w:tc>
          <w:tcPr>
            <w:tcW w:w="2126"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栏次</w:t>
            </w:r>
          </w:p>
        </w:tc>
        <w:tc>
          <w:tcPr>
            <w:tcW w:w="4535"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w:t>
            </w:r>
          </w:p>
        </w:tc>
        <w:tc>
          <w:tcPr>
            <w:tcW w:w="2126"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2</w:t>
            </w:r>
          </w:p>
        </w:tc>
        <w:tc>
          <w:tcPr>
            <w:tcW w:w="4535"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p>
        </w:tc>
        <w:tc>
          <w:tcPr>
            <w:tcW w:w="2126"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w:t>
            </w:r>
          </w:p>
        </w:tc>
        <w:tc>
          <w:tcPr>
            <w:tcW w:w="45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一、一般公共预算拨款收入</w:t>
            </w:r>
          </w:p>
        </w:tc>
        <w:tc>
          <w:tcPr>
            <w:tcW w:w="2126"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17149.64</w:t>
            </w:r>
          </w:p>
        </w:tc>
        <w:tc>
          <w:tcPr>
            <w:tcW w:w="45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一、一般公共服务支出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二、政府性基金预算拨款收入</w:t>
            </w: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二、外交支出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三、国有资本经营预算拨款收入</w:t>
            </w: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三、国防支出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4</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四、财政专户管理资金收入</w:t>
            </w:r>
          </w:p>
        </w:tc>
        <w:tc>
          <w:tcPr>
            <w:tcW w:w="2126"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7380.00</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四、公共安全支出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五、事业收入</w:t>
            </w:r>
          </w:p>
        </w:tc>
        <w:tc>
          <w:tcPr>
            <w:tcW w:w="2126"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五、教育支出</w:t>
            </w:r>
          </w:p>
        </w:tc>
        <w:tc>
          <w:tcPr>
            <w:tcW w:w="2126"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26580.98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6</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六、事业单位经营收入</w:t>
            </w: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六、科学技术支出</w:t>
            </w:r>
          </w:p>
        </w:tc>
        <w:tc>
          <w:tcPr>
            <w:tcW w:w="2126"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7</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七、上级补助收入</w:t>
            </w: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七、文化旅游体育与传媒支出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八、附属单位上缴收入</w:t>
            </w: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八、社会保障和就业支出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9</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九、其他收入</w:t>
            </w:r>
          </w:p>
        </w:tc>
        <w:tc>
          <w:tcPr>
            <w:tcW w:w="2126"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九、社会保险基金支出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十、卫生健康支出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11</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十一、节能环保支出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12</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十二、城乡社区支出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13</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十三、农林水支出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14</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十四、交通运输支出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15</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十五、资源勘探工业信息等支出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16</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十六、商业服务业等支出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17</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十七、金融支出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18</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十八、援助其他地区支出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19</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十九、自然资源海洋气象等支出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20</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二十、住房保障支出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21</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二十一、粮油物资储备支出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22</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二十二、国有资本经营预算支出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23</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二十三、灾害防治及应急管理支出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24</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二十四、预备费</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25</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二十五、其他支出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26</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二十六、转移性支出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27</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二十七、债务还本支出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28</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二十八、债务付息支出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29</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二十九、债务发行费用支出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w:t>
            </w:r>
          </w:p>
        </w:tc>
        <w:tc>
          <w:tcPr>
            <w:tcW w:w="4535" w:type="dxa"/>
            <w:noWrap w:val="0"/>
            <w:vAlign w:val="center"/>
          </w:tcPr>
          <w:p>
            <w:pPr>
              <w:spacing w:line="300" w:lineRule="exact"/>
              <w:jc w:val="left"/>
              <w:rPr>
                <w:rFonts w:hint="eastAsia" w:ascii="方正书宋_GBK" w:eastAsia="方正书宋_GBK"/>
                <w:highlight w:val="none"/>
              </w:rPr>
            </w:pPr>
          </w:p>
        </w:tc>
        <w:tc>
          <w:tcPr>
            <w:tcW w:w="2126" w:type="dxa"/>
            <w:noWrap w:val="0"/>
            <w:vAlign w:val="center"/>
          </w:tcPr>
          <w:p>
            <w:pPr>
              <w:spacing w:line="300" w:lineRule="exact"/>
              <w:jc w:val="right"/>
              <w:rPr>
                <w:rFonts w:ascii="方正书宋_GBK" w:eastAsia="方正书宋_GBK"/>
                <w:highlight w:val="none"/>
              </w:rPr>
            </w:pP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三十、抗疫特别国债安排的支出</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31</w:t>
            </w:r>
          </w:p>
        </w:tc>
        <w:tc>
          <w:tcPr>
            <w:tcW w:w="4535" w:type="dxa"/>
            <w:noWrap w:val="0"/>
            <w:vAlign w:val="center"/>
          </w:tcPr>
          <w:p>
            <w:pPr>
              <w:spacing w:line="300" w:lineRule="exact"/>
              <w:jc w:val="center"/>
              <w:rPr>
                <w:rFonts w:hint="eastAsia" w:ascii="方正书宋_GBK" w:eastAsia="方正书宋_GBK"/>
                <w:b/>
                <w:highlight w:val="none"/>
              </w:rPr>
            </w:pPr>
            <w:r>
              <w:rPr>
                <w:rFonts w:hint="eastAsia" w:ascii="方正书宋_GBK" w:eastAsia="方正书宋_GBK"/>
                <w:b/>
                <w:highlight w:val="none"/>
              </w:rPr>
              <w:t>本年收入合计</w:t>
            </w:r>
          </w:p>
        </w:tc>
        <w:tc>
          <w:tcPr>
            <w:tcW w:w="2126"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24634.64</w:t>
            </w:r>
          </w:p>
        </w:tc>
        <w:tc>
          <w:tcPr>
            <w:tcW w:w="4535" w:type="dxa"/>
            <w:noWrap w:val="0"/>
            <w:vAlign w:val="center"/>
          </w:tcPr>
          <w:p>
            <w:pPr>
              <w:spacing w:line="300" w:lineRule="exact"/>
              <w:jc w:val="center"/>
              <w:rPr>
                <w:rFonts w:hint="eastAsia" w:ascii="方正书宋_GBK" w:eastAsia="方正书宋_GBK"/>
                <w:b/>
                <w:highlight w:val="none"/>
              </w:rPr>
            </w:pPr>
            <w:r>
              <w:rPr>
                <w:rFonts w:hint="eastAsia" w:ascii="方正书宋_GBK" w:eastAsia="方正书宋_GBK"/>
                <w:b/>
                <w:highlight w:val="none"/>
              </w:rPr>
              <w:t>本年支出合计</w:t>
            </w:r>
          </w:p>
        </w:tc>
        <w:tc>
          <w:tcPr>
            <w:tcW w:w="2126"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26581.98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32</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上年结转结余</w:t>
            </w:r>
          </w:p>
        </w:tc>
        <w:tc>
          <w:tcPr>
            <w:tcW w:w="2126"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1947.34</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年终结转结余</w:t>
            </w:r>
          </w:p>
        </w:tc>
        <w:tc>
          <w:tcPr>
            <w:tcW w:w="2126"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33</w:t>
            </w:r>
          </w:p>
        </w:tc>
        <w:tc>
          <w:tcPr>
            <w:tcW w:w="4535" w:type="dxa"/>
            <w:noWrap w:val="0"/>
            <w:vAlign w:val="center"/>
          </w:tcPr>
          <w:p>
            <w:pPr>
              <w:spacing w:line="300" w:lineRule="exact"/>
              <w:jc w:val="center"/>
              <w:rPr>
                <w:rFonts w:hint="eastAsia" w:ascii="方正书宋_GBK" w:eastAsia="方正书宋_GBK"/>
                <w:b/>
                <w:highlight w:val="none"/>
              </w:rPr>
            </w:pPr>
            <w:r>
              <w:rPr>
                <w:rFonts w:hint="eastAsia" w:ascii="方正书宋_GBK" w:eastAsia="方正书宋_GBK"/>
                <w:b/>
                <w:highlight w:val="none"/>
              </w:rPr>
              <w:t>收入总计</w:t>
            </w:r>
          </w:p>
        </w:tc>
        <w:tc>
          <w:tcPr>
            <w:tcW w:w="2126"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26581.98</w:t>
            </w:r>
          </w:p>
        </w:tc>
        <w:tc>
          <w:tcPr>
            <w:tcW w:w="4535" w:type="dxa"/>
            <w:noWrap w:val="0"/>
            <w:vAlign w:val="center"/>
          </w:tcPr>
          <w:p>
            <w:pPr>
              <w:spacing w:line="300" w:lineRule="exact"/>
              <w:jc w:val="center"/>
              <w:rPr>
                <w:rFonts w:hint="eastAsia" w:ascii="方正书宋_GBK" w:eastAsia="方正书宋_GBK"/>
                <w:b/>
                <w:highlight w:val="none"/>
              </w:rPr>
            </w:pPr>
            <w:r>
              <w:rPr>
                <w:rFonts w:hint="eastAsia" w:ascii="方正书宋_GBK" w:eastAsia="方正书宋_GBK"/>
                <w:b/>
                <w:highlight w:val="none"/>
              </w:rPr>
              <w:t>支出总计</w:t>
            </w:r>
          </w:p>
        </w:tc>
        <w:tc>
          <w:tcPr>
            <w:tcW w:w="2126"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26581.98</w:t>
            </w:r>
          </w:p>
        </w:tc>
      </w:tr>
    </w:tbl>
    <w:p>
      <w:pPr>
        <w:spacing w:line="300" w:lineRule="exact"/>
        <w:jc w:val="left"/>
        <w:rPr>
          <w:highlight w:val="none"/>
        </w:rPr>
        <w:sectPr>
          <w:footerReference r:id="rId6" w:type="default"/>
          <w:pgSz w:w="16839" w:h="11907" w:orient="landscape"/>
          <w:pgMar w:top="1361" w:right="1020" w:bottom="1361" w:left="1020" w:header="851" w:footer="992" w:gutter="0"/>
          <w:pgNumType w:fmt="decimal" w:start="1"/>
          <w:cols w:space="720" w:num="1"/>
          <w:docGrid w:type="lines" w:linePitch="312" w:charSpace="0"/>
        </w:sectPr>
      </w:pPr>
    </w:p>
    <w:p>
      <w:pPr>
        <w:jc w:val="center"/>
        <w:rPr>
          <w:rFonts w:hint="eastAsia" w:ascii="Times New Roman" w:hAnsi="宋体"/>
          <w:sz w:val="36"/>
          <w:highlight w:val="none"/>
        </w:rPr>
      </w:pPr>
      <w:r>
        <w:rPr>
          <w:rFonts w:hint="eastAsia" w:ascii="方正小标宋_GBK" w:eastAsia="方正小标宋_GBK"/>
          <w:sz w:val="36"/>
          <w:highlight w:val="none"/>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highlight w:val="none"/>
              </w:rPr>
            </w:pPr>
            <w:r>
              <w:rPr>
                <w:rFonts w:hint="eastAsia" w:ascii="方正小标宋_GBK" w:eastAsia="方正小标宋_GBK"/>
                <w:sz w:val="24"/>
                <w:highlight w:val="none"/>
              </w:rPr>
              <w:t>360220河北机电职业技术学院</w:t>
            </w:r>
          </w:p>
        </w:tc>
        <w:tc>
          <w:tcPr>
            <w:tcW w:w="3402" w:type="dxa"/>
            <w:gridSpan w:val="3"/>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highlight w:val="none"/>
              </w:rPr>
            </w:pPr>
            <w:r>
              <w:rPr>
                <w:rFonts w:hint="eastAsia" w:ascii="方正小标宋_GBK" w:eastAsia="方正小标宋_GBK"/>
                <w:sz w:val="24"/>
                <w:highlight w:val="none"/>
              </w:rPr>
              <w:t>预算年度：2021</w:t>
            </w:r>
          </w:p>
        </w:tc>
        <w:tc>
          <w:tcPr>
            <w:tcW w:w="5670" w:type="dxa"/>
            <w:gridSpan w:val="5"/>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highlight w:val="none"/>
              </w:rPr>
            </w:pPr>
            <w:r>
              <w:rPr>
                <w:rFonts w:hint="eastAsia" w:ascii="方正小标宋_GBK" w:eastAsia="方正小标宋_GBK"/>
                <w:sz w:val="24"/>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序号</w:t>
            </w:r>
          </w:p>
        </w:tc>
        <w:tc>
          <w:tcPr>
            <w:tcW w:w="2551" w:type="dxa"/>
            <w:gridSpan w:val="2"/>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功能分类科目</w:t>
            </w:r>
          </w:p>
        </w:tc>
        <w:tc>
          <w:tcPr>
            <w:tcW w:w="1134"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合计</w:t>
            </w:r>
          </w:p>
        </w:tc>
        <w:tc>
          <w:tcPr>
            <w:tcW w:w="9072" w:type="dxa"/>
            <w:gridSpan w:val="8"/>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本年收入</w:t>
            </w:r>
          </w:p>
        </w:tc>
        <w:tc>
          <w:tcPr>
            <w:tcW w:w="1134"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continue"/>
            <w:noWrap w:val="0"/>
            <w:vAlign w:val="center"/>
          </w:tcPr>
          <w:p>
            <w:pPr>
              <w:spacing w:line="300" w:lineRule="exact"/>
              <w:jc w:val="left"/>
              <w:rPr>
                <w:highlight w:val="none"/>
              </w:rPr>
            </w:pPr>
          </w:p>
        </w:tc>
        <w:tc>
          <w:tcPr>
            <w:tcW w:w="992"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科目  编码</w:t>
            </w:r>
          </w:p>
        </w:tc>
        <w:tc>
          <w:tcPr>
            <w:tcW w:w="1559"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科目名称</w:t>
            </w:r>
          </w:p>
        </w:tc>
        <w:tc>
          <w:tcPr>
            <w:tcW w:w="1134" w:type="dxa"/>
            <w:vMerge w:val="continue"/>
            <w:noWrap w:val="0"/>
            <w:vAlign w:val="center"/>
          </w:tcPr>
          <w:p>
            <w:pPr>
              <w:spacing w:line="300" w:lineRule="exact"/>
              <w:jc w:val="left"/>
              <w:rPr>
                <w:highlight w:val="none"/>
              </w:rPr>
            </w:pP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小计</w:t>
            </w: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财政拨款 收入</w:t>
            </w: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财政专户 收入</w:t>
            </w: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事业收入</w:t>
            </w: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经营收入</w:t>
            </w: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上级补助收入</w:t>
            </w: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附属单位上缴收入</w:t>
            </w: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其他收入</w:t>
            </w:r>
          </w:p>
        </w:tc>
        <w:tc>
          <w:tcPr>
            <w:tcW w:w="1134" w:type="dxa"/>
            <w:vMerge w:val="continue"/>
            <w:noWrap w:val="0"/>
            <w:vAlign w:val="center"/>
          </w:tcPr>
          <w:p>
            <w:pPr>
              <w:spacing w:line="300" w:lineRule="exact"/>
              <w:jc w:val="lef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栏次</w:t>
            </w:r>
          </w:p>
        </w:tc>
        <w:tc>
          <w:tcPr>
            <w:tcW w:w="992"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w:t>
            </w:r>
          </w:p>
        </w:tc>
        <w:tc>
          <w:tcPr>
            <w:tcW w:w="1559"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2</w:t>
            </w:r>
          </w:p>
        </w:tc>
        <w:tc>
          <w:tcPr>
            <w:tcW w:w="1134"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p>
        </w:tc>
        <w:tc>
          <w:tcPr>
            <w:tcW w:w="1134"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4</w:t>
            </w:r>
          </w:p>
        </w:tc>
        <w:tc>
          <w:tcPr>
            <w:tcW w:w="1134"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5</w:t>
            </w:r>
          </w:p>
        </w:tc>
        <w:tc>
          <w:tcPr>
            <w:tcW w:w="1134"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p>
        </w:tc>
        <w:tc>
          <w:tcPr>
            <w:tcW w:w="1134"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7</w:t>
            </w:r>
          </w:p>
        </w:tc>
        <w:tc>
          <w:tcPr>
            <w:tcW w:w="1134"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8</w:t>
            </w:r>
          </w:p>
        </w:tc>
        <w:tc>
          <w:tcPr>
            <w:tcW w:w="1134"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9</w:t>
            </w:r>
          </w:p>
        </w:tc>
        <w:tc>
          <w:tcPr>
            <w:tcW w:w="1134"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p>
        </w:tc>
        <w:tc>
          <w:tcPr>
            <w:tcW w:w="1134"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11</w:t>
            </w:r>
          </w:p>
        </w:tc>
        <w:tc>
          <w:tcPr>
            <w:tcW w:w="1134"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w:t>
            </w:r>
          </w:p>
        </w:tc>
        <w:tc>
          <w:tcPr>
            <w:tcW w:w="992" w:type="dxa"/>
            <w:noWrap w:val="0"/>
            <w:vAlign w:val="center"/>
          </w:tcPr>
          <w:p>
            <w:pPr>
              <w:spacing w:line="300" w:lineRule="exact"/>
              <w:jc w:val="left"/>
              <w:rPr>
                <w:rFonts w:ascii="方正书宋_GBK" w:eastAsia="方正书宋_GBK"/>
                <w:b/>
                <w:highlight w:val="none"/>
              </w:rPr>
            </w:pPr>
          </w:p>
        </w:tc>
        <w:tc>
          <w:tcPr>
            <w:tcW w:w="1559"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合计</w:t>
            </w:r>
          </w:p>
        </w:tc>
        <w:tc>
          <w:tcPr>
            <w:tcW w:w="1134"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26581.98</w:t>
            </w:r>
          </w:p>
        </w:tc>
        <w:tc>
          <w:tcPr>
            <w:tcW w:w="1134"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24634.64</w:t>
            </w:r>
          </w:p>
        </w:tc>
        <w:tc>
          <w:tcPr>
            <w:tcW w:w="1134"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17149.64</w:t>
            </w:r>
          </w:p>
        </w:tc>
        <w:tc>
          <w:tcPr>
            <w:tcW w:w="1134"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7380.00</w:t>
            </w:r>
          </w:p>
        </w:tc>
        <w:tc>
          <w:tcPr>
            <w:tcW w:w="1134"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100.00</w:t>
            </w:r>
          </w:p>
        </w:tc>
        <w:tc>
          <w:tcPr>
            <w:tcW w:w="1134" w:type="dxa"/>
            <w:noWrap w:val="0"/>
            <w:vAlign w:val="center"/>
          </w:tcPr>
          <w:p>
            <w:pPr>
              <w:spacing w:line="300" w:lineRule="exact"/>
              <w:jc w:val="right"/>
              <w:rPr>
                <w:rFonts w:ascii="方正书宋_GBK" w:eastAsia="方正书宋_GBK"/>
                <w:b/>
                <w:highlight w:val="none"/>
              </w:rPr>
            </w:pPr>
          </w:p>
        </w:tc>
        <w:tc>
          <w:tcPr>
            <w:tcW w:w="1134" w:type="dxa"/>
            <w:noWrap w:val="0"/>
            <w:vAlign w:val="center"/>
          </w:tcPr>
          <w:p>
            <w:pPr>
              <w:spacing w:line="300" w:lineRule="exact"/>
              <w:jc w:val="right"/>
              <w:rPr>
                <w:rFonts w:ascii="方正书宋_GBK" w:eastAsia="方正书宋_GBK"/>
                <w:b/>
                <w:highlight w:val="none"/>
              </w:rPr>
            </w:pPr>
          </w:p>
        </w:tc>
        <w:tc>
          <w:tcPr>
            <w:tcW w:w="1134" w:type="dxa"/>
            <w:noWrap w:val="0"/>
            <w:vAlign w:val="center"/>
          </w:tcPr>
          <w:p>
            <w:pPr>
              <w:spacing w:line="300" w:lineRule="exact"/>
              <w:jc w:val="right"/>
              <w:rPr>
                <w:rFonts w:ascii="方正书宋_GBK" w:eastAsia="方正书宋_GBK"/>
                <w:b/>
                <w:highlight w:val="none"/>
              </w:rPr>
            </w:pPr>
          </w:p>
        </w:tc>
        <w:tc>
          <w:tcPr>
            <w:tcW w:w="1134"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5.00</w:t>
            </w:r>
          </w:p>
        </w:tc>
        <w:tc>
          <w:tcPr>
            <w:tcW w:w="1134"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1947.34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w:t>
            </w:r>
          </w:p>
        </w:tc>
        <w:tc>
          <w:tcPr>
            <w:tcW w:w="992"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205</w:t>
            </w:r>
          </w:p>
        </w:tc>
        <w:tc>
          <w:tcPr>
            <w:tcW w:w="1559"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教育支出</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26580.98</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24633.64</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17148.64</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7380.00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1947.34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w:t>
            </w:r>
          </w:p>
        </w:tc>
        <w:tc>
          <w:tcPr>
            <w:tcW w:w="992"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20503</w:t>
            </w:r>
          </w:p>
        </w:tc>
        <w:tc>
          <w:tcPr>
            <w:tcW w:w="1559"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职业教育</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26580.98</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24633.64</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17148.64</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7380.00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1947.34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4</w:t>
            </w:r>
          </w:p>
        </w:tc>
        <w:tc>
          <w:tcPr>
            <w:tcW w:w="992"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2050302</w:t>
            </w:r>
          </w:p>
        </w:tc>
        <w:tc>
          <w:tcPr>
            <w:tcW w:w="1559"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中等职业教育</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19.10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19.10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19.10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w:t>
            </w:r>
          </w:p>
        </w:tc>
        <w:tc>
          <w:tcPr>
            <w:tcW w:w="992"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2050305</w:t>
            </w:r>
          </w:p>
        </w:tc>
        <w:tc>
          <w:tcPr>
            <w:tcW w:w="1559"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高等职业教育</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26555.88</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24608.54</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17123.54</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7380.00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1947.34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6</w:t>
            </w:r>
          </w:p>
        </w:tc>
        <w:tc>
          <w:tcPr>
            <w:tcW w:w="992"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2050399</w:t>
            </w:r>
          </w:p>
        </w:tc>
        <w:tc>
          <w:tcPr>
            <w:tcW w:w="1559"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其他职业教育支出</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7</w:t>
            </w:r>
          </w:p>
        </w:tc>
        <w:tc>
          <w:tcPr>
            <w:tcW w:w="992"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206</w:t>
            </w:r>
          </w:p>
        </w:tc>
        <w:tc>
          <w:tcPr>
            <w:tcW w:w="1559"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科学技术支出</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w:t>
            </w:r>
          </w:p>
        </w:tc>
        <w:tc>
          <w:tcPr>
            <w:tcW w:w="992"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20606</w:t>
            </w:r>
          </w:p>
        </w:tc>
        <w:tc>
          <w:tcPr>
            <w:tcW w:w="1559"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社会科学</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9</w:t>
            </w:r>
          </w:p>
        </w:tc>
        <w:tc>
          <w:tcPr>
            <w:tcW w:w="992"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2060603</w:t>
            </w:r>
          </w:p>
        </w:tc>
        <w:tc>
          <w:tcPr>
            <w:tcW w:w="1559"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社科基金支出</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bl>
    <w:p>
      <w:pPr>
        <w:spacing w:line="300" w:lineRule="exact"/>
        <w:jc w:val="left"/>
        <w:rPr>
          <w:highlight w:val="none"/>
        </w:rPr>
        <w:sectPr>
          <w:pgSz w:w="16839" w:h="11907" w:orient="landscape"/>
          <w:pgMar w:top="1361" w:right="1020" w:bottom="1134" w:left="1020" w:header="851" w:footer="992" w:gutter="0"/>
          <w:pgNumType w:fmt="decimal"/>
          <w:cols w:space="720" w:num="1"/>
          <w:docGrid w:type="lines" w:linePitch="312" w:charSpace="0"/>
        </w:sectPr>
      </w:pPr>
    </w:p>
    <w:p>
      <w:pPr>
        <w:jc w:val="center"/>
        <w:rPr>
          <w:rFonts w:hint="eastAsia" w:ascii="Times New Roman" w:hAnsi="宋体"/>
          <w:sz w:val="36"/>
          <w:highlight w:val="none"/>
        </w:rPr>
      </w:pPr>
      <w:r>
        <w:rPr>
          <w:rFonts w:hint="eastAsia" w:ascii="方正小标宋_GBK" w:eastAsia="方正小标宋_GBK"/>
          <w:sz w:val="36"/>
          <w:highlight w:val="none"/>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5"/>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377"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highlight w:val="none"/>
              </w:rPr>
            </w:pPr>
            <w:r>
              <w:rPr>
                <w:rFonts w:hint="eastAsia" w:ascii="方正小标宋_GBK" w:eastAsia="方正小标宋_GBK"/>
                <w:sz w:val="24"/>
                <w:highlight w:val="none"/>
              </w:rPr>
              <w:t>360220河北机电职业技术学院</w:t>
            </w:r>
          </w:p>
        </w:tc>
        <w:tc>
          <w:tcPr>
            <w:tcW w:w="2722" w:type="dxa"/>
            <w:gridSpan w:val="2"/>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highlight w:val="none"/>
              </w:rPr>
            </w:pPr>
            <w:r>
              <w:rPr>
                <w:rFonts w:hint="eastAsia" w:ascii="方正小标宋_GBK" w:eastAsia="方正小标宋_GBK"/>
                <w:sz w:val="24"/>
                <w:highlight w:val="none"/>
              </w:rPr>
              <w:t>预算年度：2021</w:t>
            </w:r>
          </w:p>
        </w:tc>
        <w:tc>
          <w:tcPr>
            <w:tcW w:w="5444"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highlight w:val="none"/>
              </w:rPr>
            </w:pPr>
            <w:r>
              <w:rPr>
                <w:rFonts w:hint="eastAsia" w:ascii="方正小标宋_GBK" w:eastAsia="方正小标宋_GBK"/>
                <w:sz w:val="24"/>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序号</w:t>
            </w:r>
          </w:p>
        </w:tc>
        <w:tc>
          <w:tcPr>
            <w:tcW w:w="5527" w:type="dxa"/>
            <w:gridSpan w:val="2"/>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功能分类科目</w:t>
            </w:r>
          </w:p>
        </w:tc>
        <w:tc>
          <w:tcPr>
            <w:tcW w:w="1361"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合计</w:t>
            </w:r>
          </w:p>
        </w:tc>
        <w:tc>
          <w:tcPr>
            <w:tcW w:w="1361"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基本支出</w:t>
            </w:r>
          </w:p>
        </w:tc>
        <w:tc>
          <w:tcPr>
            <w:tcW w:w="1361"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项目支出</w:t>
            </w:r>
          </w:p>
        </w:tc>
        <w:tc>
          <w:tcPr>
            <w:tcW w:w="1361"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经营支出</w:t>
            </w:r>
          </w:p>
        </w:tc>
        <w:tc>
          <w:tcPr>
            <w:tcW w:w="1361"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上解上级 支出</w:t>
            </w:r>
          </w:p>
        </w:tc>
        <w:tc>
          <w:tcPr>
            <w:tcW w:w="1361"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rPr>
                <w:highlight w:val="none"/>
              </w:rPr>
            </w:pPr>
          </w:p>
        </w:tc>
        <w:tc>
          <w:tcPr>
            <w:tcW w:w="992"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科目  编码</w:t>
            </w:r>
          </w:p>
        </w:tc>
        <w:tc>
          <w:tcPr>
            <w:tcW w:w="45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科目名称</w:t>
            </w:r>
          </w:p>
        </w:tc>
        <w:tc>
          <w:tcPr>
            <w:tcW w:w="1361" w:type="dxa"/>
            <w:vMerge w:val="continue"/>
            <w:noWrap w:val="0"/>
            <w:vAlign w:val="center"/>
          </w:tcPr>
          <w:p>
            <w:pPr>
              <w:spacing w:line="300" w:lineRule="exact"/>
              <w:jc w:val="left"/>
              <w:rPr>
                <w:highlight w:val="none"/>
              </w:rPr>
            </w:pPr>
          </w:p>
        </w:tc>
        <w:tc>
          <w:tcPr>
            <w:tcW w:w="1361" w:type="dxa"/>
            <w:vMerge w:val="continue"/>
            <w:noWrap w:val="0"/>
            <w:vAlign w:val="center"/>
          </w:tcPr>
          <w:p>
            <w:pPr>
              <w:spacing w:line="300" w:lineRule="exact"/>
              <w:jc w:val="left"/>
              <w:rPr>
                <w:highlight w:val="none"/>
              </w:rPr>
            </w:pPr>
          </w:p>
        </w:tc>
        <w:tc>
          <w:tcPr>
            <w:tcW w:w="1361" w:type="dxa"/>
            <w:vMerge w:val="continue"/>
            <w:noWrap w:val="0"/>
            <w:vAlign w:val="center"/>
          </w:tcPr>
          <w:p>
            <w:pPr>
              <w:spacing w:line="300" w:lineRule="exact"/>
              <w:jc w:val="left"/>
              <w:rPr>
                <w:highlight w:val="none"/>
              </w:rPr>
            </w:pPr>
          </w:p>
        </w:tc>
        <w:tc>
          <w:tcPr>
            <w:tcW w:w="1361" w:type="dxa"/>
            <w:vMerge w:val="continue"/>
            <w:noWrap w:val="0"/>
            <w:vAlign w:val="center"/>
          </w:tcPr>
          <w:p>
            <w:pPr>
              <w:spacing w:line="300" w:lineRule="exact"/>
              <w:jc w:val="left"/>
              <w:rPr>
                <w:highlight w:val="none"/>
              </w:rPr>
            </w:pPr>
          </w:p>
        </w:tc>
        <w:tc>
          <w:tcPr>
            <w:tcW w:w="1361" w:type="dxa"/>
            <w:vMerge w:val="continue"/>
            <w:noWrap w:val="0"/>
            <w:vAlign w:val="center"/>
          </w:tcPr>
          <w:p>
            <w:pPr>
              <w:spacing w:line="300" w:lineRule="exact"/>
              <w:jc w:val="left"/>
              <w:rPr>
                <w:highlight w:val="none"/>
              </w:rPr>
            </w:pPr>
          </w:p>
        </w:tc>
        <w:tc>
          <w:tcPr>
            <w:tcW w:w="1361" w:type="dxa"/>
            <w:vMerge w:val="continue"/>
            <w:noWrap w:val="0"/>
            <w:vAlign w:val="center"/>
          </w:tcPr>
          <w:p>
            <w:pPr>
              <w:spacing w:line="300" w:lineRule="exact"/>
              <w:jc w:val="lef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栏次</w:t>
            </w:r>
          </w:p>
        </w:tc>
        <w:tc>
          <w:tcPr>
            <w:tcW w:w="992"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w:t>
            </w:r>
          </w:p>
        </w:tc>
        <w:tc>
          <w:tcPr>
            <w:tcW w:w="4535"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2</w:t>
            </w:r>
          </w:p>
        </w:tc>
        <w:tc>
          <w:tcPr>
            <w:tcW w:w="136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p>
        </w:tc>
        <w:tc>
          <w:tcPr>
            <w:tcW w:w="136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4</w:t>
            </w:r>
          </w:p>
        </w:tc>
        <w:tc>
          <w:tcPr>
            <w:tcW w:w="136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5</w:t>
            </w:r>
          </w:p>
        </w:tc>
        <w:tc>
          <w:tcPr>
            <w:tcW w:w="136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p>
        </w:tc>
        <w:tc>
          <w:tcPr>
            <w:tcW w:w="136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7</w:t>
            </w:r>
          </w:p>
        </w:tc>
        <w:tc>
          <w:tcPr>
            <w:tcW w:w="136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w:t>
            </w:r>
          </w:p>
        </w:tc>
        <w:tc>
          <w:tcPr>
            <w:tcW w:w="992" w:type="dxa"/>
            <w:noWrap w:val="0"/>
            <w:vAlign w:val="center"/>
          </w:tcPr>
          <w:p>
            <w:pPr>
              <w:spacing w:line="300" w:lineRule="exact"/>
              <w:jc w:val="left"/>
              <w:rPr>
                <w:rFonts w:ascii="方正书宋_GBK" w:eastAsia="方正书宋_GBK"/>
                <w:b/>
                <w:highlight w:val="none"/>
              </w:rPr>
            </w:pPr>
          </w:p>
        </w:tc>
        <w:tc>
          <w:tcPr>
            <w:tcW w:w="45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合计</w:t>
            </w:r>
          </w:p>
        </w:tc>
        <w:tc>
          <w:tcPr>
            <w:tcW w:w="1361"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26581.98</w:t>
            </w:r>
          </w:p>
        </w:tc>
        <w:tc>
          <w:tcPr>
            <w:tcW w:w="1361"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12084.75</w:t>
            </w:r>
          </w:p>
        </w:tc>
        <w:tc>
          <w:tcPr>
            <w:tcW w:w="1361"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14497.23</w:t>
            </w:r>
          </w:p>
        </w:tc>
        <w:tc>
          <w:tcPr>
            <w:tcW w:w="1361" w:type="dxa"/>
            <w:noWrap w:val="0"/>
            <w:vAlign w:val="center"/>
          </w:tcPr>
          <w:p>
            <w:pPr>
              <w:spacing w:line="300" w:lineRule="exact"/>
              <w:jc w:val="right"/>
              <w:rPr>
                <w:rFonts w:ascii="方正书宋_GBK" w:eastAsia="方正书宋_GBK"/>
                <w:b/>
                <w:highlight w:val="none"/>
              </w:rPr>
            </w:pPr>
          </w:p>
        </w:tc>
        <w:tc>
          <w:tcPr>
            <w:tcW w:w="1361" w:type="dxa"/>
            <w:noWrap w:val="0"/>
            <w:vAlign w:val="center"/>
          </w:tcPr>
          <w:p>
            <w:pPr>
              <w:spacing w:line="300" w:lineRule="exact"/>
              <w:jc w:val="right"/>
              <w:rPr>
                <w:rFonts w:ascii="方正书宋_GBK" w:eastAsia="方正书宋_GBK"/>
                <w:b/>
                <w:highlight w:val="none"/>
              </w:rPr>
            </w:pPr>
          </w:p>
        </w:tc>
        <w:tc>
          <w:tcPr>
            <w:tcW w:w="1361" w:type="dxa"/>
            <w:noWrap w:val="0"/>
            <w:vAlign w:val="center"/>
          </w:tcPr>
          <w:p>
            <w:pPr>
              <w:spacing w:line="300" w:lineRule="exact"/>
              <w:jc w:val="right"/>
              <w:rPr>
                <w:rFonts w:ascii="方正书宋_GBK" w:eastAsia="方正书宋_GBK"/>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w:t>
            </w:r>
          </w:p>
        </w:tc>
        <w:tc>
          <w:tcPr>
            <w:tcW w:w="992"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205</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教育支出</w:t>
            </w:r>
          </w:p>
        </w:tc>
        <w:tc>
          <w:tcPr>
            <w:tcW w:w="136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26580.98</w:t>
            </w:r>
          </w:p>
        </w:tc>
        <w:tc>
          <w:tcPr>
            <w:tcW w:w="136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12084.75</w:t>
            </w:r>
          </w:p>
        </w:tc>
        <w:tc>
          <w:tcPr>
            <w:tcW w:w="136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14496.23</w:t>
            </w: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w:t>
            </w:r>
          </w:p>
        </w:tc>
        <w:tc>
          <w:tcPr>
            <w:tcW w:w="992"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20503</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职业教育</w:t>
            </w:r>
          </w:p>
        </w:tc>
        <w:tc>
          <w:tcPr>
            <w:tcW w:w="136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26580.98</w:t>
            </w:r>
          </w:p>
        </w:tc>
        <w:tc>
          <w:tcPr>
            <w:tcW w:w="136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12084.75</w:t>
            </w:r>
          </w:p>
        </w:tc>
        <w:tc>
          <w:tcPr>
            <w:tcW w:w="136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14496.23</w:t>
            </w: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4</w:t>
            </w:r>
          </w:p>
        </w:tc>
        <w:tc>
          <w:tcPr>
            <w:tcW w:w="992"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2050302</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中等职业教育</w:t>
            </w:r>
          </w:p>
        </w:tc>
        <w:tc>
          <w:tcPr>
            <w:tcW w:w="136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19.10</w:t>
            </w: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19.10</w:t>
            </w: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w:t>
            </w:r>
          </w:p>
        </w:tc>
        <w:tc>
          <w:tcPr>
            <w:tcW w:w="992"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2050305</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高等职业教育</w:t>
            </w:r>
          </w:p>
        </w:tc>
        <w:tc>
          <w:tcPr>
            <w:tcW w:w="136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26555.88</w:t>
            </w:r>
          </w:p>
        </w:tc>
        <w:tc>
          <w:tcPr>
            <w:tcW w:w="136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12084.75</w:t>
            </w:r>
          </w:p>
        </w:tc>
        <w:tc>
          <w:tcPr>
            <w:tcW w:w="136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14471.13</w:t>
            </w: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6</w:t>
            </w:r>
          </w:p>
        </w:tc>
        <w:tc>
          <w:tcPr>
            <w:tcW w:w="992"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2050399</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其他职业教育支出</w:t>
            </w:r>
          </w:p>
        </w:tc>
        <w:tc>
          <w:tcPr>
            <w:tcW w:w="136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7</w:t>
            </w:r>
          </w:p>
        </w:tc>
        <w:tc>
          <w:tcPr>
            <w:tcW w:w="992"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206</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科学技术支出</w:t>
            </w:r>
          </w:p>
        </w:tc>
        <w:tc>
          <w:tcPr>
            <w:tcW w:w="136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w:t>
            </w:r>
          </w:p>
        </w:tc>
        <w:tc>
          <w:tcPr>
            <w:tcW w:w="992"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20606</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社会科学</w:t>
            </w:r>
          </w:p>
        </w:tc>
        <w:tc>
          <w:tcPr>
            <w:tcW w:w="136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9</w:t>
            </w:r>
          </w:p>
        </w:tc>
        <w:tc>
          <w:tcPr>
            <w:tcW w:w="992"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2060603</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社科基金支出</w:t>
            </w:r>
          </w:p>
        </w:tc>
        <w:tc>
          <w:tcPr>
            <w:tcW w:w="136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p>
        </w:tc>
        <w:tc>
          <w:tcPr>
            <w:tcW w:w="1361" w:type="dxa"/>
            <w:noWrap w:val="0"/>
            <w:vAlign w:val="center"/>
          </w:tcPr>
          <w:p>
            <w:pPr>
              <w:spacing w:line="300" w:lineRule="exact"/>
              <w:jc w:val="right"/>
              <w:rPr>
                <w:rFonts w:ascii="方正书宋_GBK" w:eastAsia="方正书宋_GBK"/>
                <w:highlight w:val="none"/>
              </w:rPr>
            </w:pPr>
          </w:p>
        </w:tc>
      </w:tr>
    </w:tbl>
    <w:p>
      <w:pPr>
        <w:spacing w:line="300" w:lineRule="exact"/>
        <w:jc w:val="left"/>
        <w:rPr>
          <w:highlight w:val="none"/>
        </w:rPr>
        <w:sectPr>
          <w:pgSz w:w="16839" w:h="11907" w:orient="landscape"/>
          <w:pgMar w:top="1361" w:right="1020" w:bottom="1134" w:left="1020" w:header="851" w:footer="992" w:gutter="0"/>
          <w:pgNumType w:fmt="decimal"/>
          <w:cols w:space="720" w:num="1"/>
          <w:docGrid w:type="lines" w:linePitch="312" w:charSpace="0"/>
        </w:sectPr>
      </w:pPr>
    </w:p>
    <w:p>
      <w:pPr>
        <w:jc w:val="center"/>
        <w:rPr>
          <w:rFonts w:hint="eastAsia" w:ascii="Times New Roman" w:hAnsi="宋体"/>
          <w:sz w:val="36"/>
          <w:highlight w:val="none"/>
        </w:rPr>
      </w:pPr>
      <w:r>
        <w:rPr>
          <w:rFonts w:hint="eastAsia" w:ascii="方正小标宋_GBK" w:eastAsia="方正小标宋_GBK"/>
          <w:sz w:val="36"/>
          <w:highlight w:val="none"/>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highlight w:val="none"/>
              </w:rPr>
            </w:pPr>
            <w:r>
              <w:rPr>
                <w:rFonts w:hint="eastAsia" w:ascii="方正小标宋_GBK" w:eastAsia="方正小标宋_GBK"/>
                <w:sz w:val="24"/>
                <w:highlight w:val="none"/>
              </w:rPr>
              <w:t>360220河北机电职业技术学院</w:t>
            </w:r>
          </w:p>
        </w:tc>
        <w:tc>
          <w:tcPr>
            <w:tcW w:w="3402"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highlight w:val="none"/>
              </w:rPr>
            </w:pPr>
            <w:r>
              <w:rPr>
                <w:rFonts w:hint="eastAsia" w:ascii="方正小标宋_GBK" w:eastAsia="方正小标宋_GBK"/>
                <w:sz w:val="24"/>
                <w:highlight w:val="none"/>
              </w:rPr>
              <w:t>预算年度：2021</w:t>
            </w:r>
          </w:p>
        </w:tc>
        <w:tc>
          <w:tcPr>
            <w:tcW w:w="5896"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highlight w:val="none"/>
              </w:rPr>
            </w:pPr>
            <w:r>
              <w:rPr>
                <w:rFonts w:hint="eastAsia" w:ascii="方正小标宋_GBK" w:eastAsia="方正小标宋_GBK"/>
                <w:sz w:val="24"/>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序号</w:t>
            </w:r>
          </w:p>
        </w:tc>
        <w:tc>
          <w:tcPr>
            <w:tcW w:w="4876" w:type="dxa"/>
            <w:gridSpan w:val="2"/>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收入</w:t>
            </w:r>
          </w:p>
        </w:tc>
        <w:tc>
          <w:tcPr>
            <w:tcW w:w="9298" w:type="dxa"/>
            <w:gridSpan w:val="5"/>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center"/>
          </w:tcPr>
          <w:p>
            <w:pPr>
              <w:spacing w:line="300" w:lineRule="exact"/>
              <w:jc w:val="left"/>
              <w:rPr>
                <w:highlight w:val="none"/>
              </w:rPr>
            </w:pPr>
          </w:p>
        </w:tc>
        <w:tc>
          <w:tcPr>
            <w:tcW w:w="3402"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  目</w:t>
            </w:r>
          </w:p>
        </w:tc>
        <w:tc>
          <w:tcPr>
            <w:tcW w:w="147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金额</w:t>
            </w:r>
          </w:p>
        </w:tc>
        <w:tc>
          <w:tcPr>
            <w:tcW w:w="3402"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  目</w:t>
            </w:r>
          </w:p>
        </w:tc>
        <w:tc>
          <w:tcPr>
            <w:tcW w:w="147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合计</w:t>
            </w:r>
          </w:p>
        </w:tc>
        <w:tc>
          <w:tcPr>
            <w:tcW w:w="147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一般公共预算财政拨款</w:t>
            </w:r>
          </w:p>
        </w:tc>
        <w:tc>
          <w:tcPr>
            <w:tcW w:w="147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政府性基金预算财政拨款</w:t>
            </w:r>
          </w:p>
        </w:tc>
        <w:tc>
          <w:tcPr>
            <w:tcW w:w="147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栏次</w:t>
            </w:r>
          </w:p>
        </w:tc>
        <w:tc>
          <w:tcPr>
            <w:tcW w:w="3402"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w:t>
            </w:r>
          </w:p>
        </w:tc>
        <w:tc>
          <w:tcPr>
            <w:tcW w:w="1474"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2</w:t>
            </w:r>
          </w:p>
        </w:tc>
        <w:tc>
          <w:tcPr>
            <w:tcW w:w="3402"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p>
        </w:tc>
        <w:tc>
          <w:tcPr>
            <w:tcW w:w="1474"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4</w:t>
            </w:r>
          </w:p>
        </w:tc>
        <w:tc>
          <w:tcPr>
            <w:tcW w:w="1474"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5</w:t>
            </w:r>
          </w:p>
        </w:tc>
        <w:tc>
          <w:tcPr>
            <w:tcW w:w="1474"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p>
        </w:tc>
        <w:tc>
          <w:tcPr>
            <w:tcW w:w="1474"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w:t>
            </w:r>
          </w:p>
        </w:tc>
        <w:tc>
          <w:tcPr>
            <w:tcW w:w="3402"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一、一般公共预算拨款</w:t>
            </w:r>
          </w:p>
        </w:tc>
        <w:tc>
          <w:tcPr>
            <w:tcW w:w="147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17149.64</w:t>
            </w:r>
          </w:p>
        </w:tc>
        <w:tc>
          <w:tcPr>
            <w:tcW w:w="3402"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一、一般公共服务支出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w:t>
            </w: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二、政府性基金预算拨款</w:t>
            </w: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二、外交支出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w:t>
            </w: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三、国有资本经营预算拨款</w:t>
            </w: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三、国防支出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4</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四、公共安全支出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五、教育支出</w:t>
            </w:r>
          </w:p>
        </w:tc>
        <w:tc>
          <w:tcPr>
            <w:tcW w:w="147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17758.98</w:t>
            </w:r>
          </w:p>
        </w:tc>
        <w:tc>
          <w:tcPr>
            <w:tcW w:w="147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17758.98</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6</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六、科学技术支出</w:t>
            </w:r>
          </w:p>
        </w:tc>
        <w:tc>
          <w:tcPr>
            <w:tcW w:w="147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147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7</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七、文化旅游体育与传媒支出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八、社会保障和就业支出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9</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九、社会保险基金支出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十、卫生健康支出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11</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十一、节能环保支出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12</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十二、城乡社区支出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13</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十三、农林水支出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14</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十四、交通运输支出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15</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十五、资源勘探工业信息等支出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16</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十六、商业服务业等支出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17</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十七、金融支出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18</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十八、援助其他地区支出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19</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十九、自然资源海洋气象等支出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20</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二十、住房保障支出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21</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二十一、粮油物资储备支出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22</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二十二、国有资本经营预算支出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23</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二十三、灾害防治及应急管理支出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24</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二十四、预备费</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25</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二十五、其他支出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26</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二十六、转移性支出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27</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二十七、债务还本支出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28</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二十八、债务付息支出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29</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二十九、债务发行费用支出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三十、抗疫特别国债安排的支出</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31</w:t>
            </w:r>
          </w:p>
        </w:tc>
        <w:tc>
          <w:tcPr>
            <w:tcW w:w="3402" w:type="dxa"/>
            <w:noWrap w:val="0"/>
            <w:vAlign w:val="center"/>
          </w:tcPr>
          <w:p>
            <w:pPr>
              <w:spacing w:line="300" w:lineRule="exact"/>
              <w:jc w:val="center"/>
              <w:rPr>
                <w:rFonts w:hint="eastAsia" w:ascii="方正书宋_GBK" w:eastAsia="方正书宋_GBK"/>
                <w:b/>
                <w:highlight w:val="none"/>
              </w:rPr>
            </w:pPr>
            <w:r>
              <w:rPr>
                <w:rFonts w:hint="eastAsia" w:ascii="方正书宋_GBK" w:eastAsia="方正书宋_GBK"/>
                <w:b/>
                <w:highlight w:val="none"/>
              </w:rPr>
              <w:t>本年收入合计</w:t>
            </w:r>
          </w:p>
        </w:tc>
        <w:tc>
          <w:tcPr>
            <w:tcW w:w="1474"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17149.64</w:t>
            </w:r>
          </w:p>
        </w:tc>
        <w:tc>
          <w:tcPr>
            <w:tcW w:w="3402" w:type="dxa"/>
            <w:noWrap w:val="0"/>
            <w:vAlign w:val="center"/>
          </w:tcPr>
          <w:p>
            <w:pPr>
              <w:spacing w:line="300" w:lineRule="exact"/>
              <w:jc w:val="center"/>
              <w:rPr>
                <w:rFonts w:hint="eastAsia" w:ascii="方正书宋_GBK" w:eastAsia="方正书宋_GBK"/>
                <w:b/>
                <w:highlight w:val="none"/>
              </w:rPr>
            </w:pPr>
            <w:r>
              <w:rPr>
                <w:rFonts w:hint="eastAsia" w:ascii="方正书宋_GBK" w:eastAsia="方正书宋_GBK"/>
                <w:b/>
                <w:highlight w:val="none"/>
              </w:rPr>
              <w:t>本年支出合计</w:t>
            </w:r>
          </w:p>
        </w:tc>
        <w:tc>
          <w:tcPr>
            <w:tcW w:w="1474"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17759.98</w:t>
            </w:r>
          </w:p>
        </w:tc>
        <w:tc>
          <w:tcPr>
            <w:tcW w:w="1474"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17759.98</w:t>
            </w:r>
          </w:p>
        </w:tc>
        <w:tc>
          <w:tcPr>
            <w:tcW w:w="1474" w:type="dxa"/>
            <w:noWrap w:val="0"/>
            <w:vAlign w:val="center"/>
          </w:tcPr>
          <w:p>
            <w:pPr>
              <w:spacing w:line="300" w:lineRule="exact"/>
              <w:jc w:val="right"/>
              <w:rPr>
                <w:rFonts w:ascii="方正书宋_GBK" w:eastAsia="方正书宋_GBK"/>
                <w:b/>
                <w:highlight w:val="none"/>
              </w:rPr>
            </w:pPr>
          </w:p>
        </w:tc>
        <w:tc>
          <w:tcPr>
            <w:tcW w:w="1474" w:type="dxa"/>
            <w:noWrap w:val="0"/>
            <w:vAlign w:val="center"/>
          </w:tcPr>
          <w:p>
            <w:pPr>
              <w:spacing w:line="300" w:lineRule="exact"/>
              <w:jc w:val="right"/>
              <w:rPr>
                <w:rFonts w:ascii="方正书宋_GBK" w:eastAsia="方正书宋_GBK"/>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32</w:t>
            </w: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年初财政拨款结转和结余</w:t>
            </w:r>
          </w:p>
        </w:tc>
        <w:tc>
          <w:tcPr>
            <w:tcW w:w="147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610.34</w:t>
            </w: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年末财政拨款结转和结余</w:t>
            </w: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33</w:t>
            </w: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一、一般公共预算拨款</w:t>
            </w:r>
          </w:p>
        </w:tc>
        <w:tc>
          <w:tcPr>
            <w:tcW w:w="147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610.34</w:t>
            </w: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34</w:t>
            </w: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二、政府性基金预算拨款</w:t>
            </w: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35</w:t>
            </w:r>
          </w:p>
        </w:tc>
        <w:tc>
          <w:tcPr>
            <w:tcW w:w="3402"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三、国有资本经营预算拨款</w:t>
            </w:r>
          </w:p>
        </w:tc>
        <w:tc>
          <w:tcPr>
            <w:tcW w:w="1474" w:type="dxa"/>
            <w:noWrap w:val="0"/>
            <w:vAlign w:val="center"/>
          </w:tcPr>
          <w:p>
            <w:pPr>
              <w:spacing w:line="300" w:lineRule="exact"/>
              <w:jc w:val="right"/>
              <w:rPr>
                <w:rFonts w:ascii="方正书宋_GBK" w:eastAsia="方正书宋_GBK"/>
                <w:highlight w:val="none"/>
              </w:rPr>
            </w:pPr>
          </w:p>
        </w:tc>
        <w:tc>
          <w:tcPr>
            <w:tcW w:w="3402" w:type="dxa"/>
            <w:noWrap w:val="0"/>
            <w:vAlign w:val="center"/>
          </w:tcPr>
          <w:p>
            <w:pPr>
              <w:spacing w:line="300" w:lineRule="exact"/>
              <w:jc w:val="left"/>
              <w:rPr>
                <w:rFonts w:hint="eastAsia"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c>
          <w:tcPr>
            <w:tcW w:w="147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36</w:t>
            </w:r>
          </w:p>
        </w:tc>
        <w:tc>
          <w:tcPr>
            <w:tcW w:w="3402" w:type="dxa"/>
            <w:noWrap w:val="0"/>
            <w:vAlign w:val="center"/>
          </w:tcPr>
          <w:p>
            <w:pPr>
              <w:spacing w:line="300" w:lineRule="exact"/>
              <w:jc w:val="center"/>
              <w:rPr>
                <w:rFonts w:hint="eastAsia" w:ascii="方正书宋_GBK" w:eastAsia="方正书宋_GBK"/>
                <w:b/>
                <w:highlight w:val="none"/>
              </w:rPr>
            </w:pPr>
            <w:r>
              <w:rPr>
                <w:rFonts w:hint="eastAsia" w:ascii="方正书宋_GBK" w:eastAsia="方正书宋_GBK"/>
                <w:b/>
                <w:highlight w:val="none"/>
              </w:rPr>
              <w:t>收入总计</w:t>
            </w:r>
          </w:p>
        </w:tc>
        <w:tc>
          <w:tcPr>
            <w:tcW w:w="1474"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17759.98</w:t>
            </w:r>
          </w:p>
        </w:tc>
        <w:tc>
          <w:tcPr>
            <w:tcW w:w="3402" w:type="dxa"/>
            <w:noWrap w:val="0"/>
            <w:vAlign w:val="center"/>
          </w:tcPr>
          <w:p>
            <w:pPr>
              <w:spacing w:line="300" w:lineRule="exact"/>
              <w:jc w:val="center"/>
              <w:rPr>
                <w:rFonts w:hint="eastAsia" w:ascii="方正书宋_GBK" w:eastAsia="方正书宋_GBK"/>
                <w:b/>
                <w:highlight w:val="none"/>
              </w:rPr>
            </w:pPr>
            <w:r>
              <w:rPr>
                <w:rFonts w:hint="eastAsia" w:ascii="方正书宋_GBK" w:eastAsia="方正书宋_GBK"/>
                <w:b/>
                <w:highlight w:val="none"/>
              </w:rPr>
              <w:t>支出总计</w:t>
            </w:r>
          </w:p>
        </w:tc>
        <w:tc>
          <w:tcPr>
            <w:tcW w:w="1474"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17759.98</w:t>
            </w:r>
          </w:p>
        </w:tc>
        <w:tc>
          <w:tcPr>
            <w:tcW w:w="1474"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17759.98</w:t>
            </w:r>
          </w:p>
        </w:tc>
        <w:tc>
          <w:tcPr>
            <w:tcW w:w="1474" w:type="dxa"/>
            <w:noWrap w:val="0"/>
            <w:vAlign w:val="center"/>
          </w:tcPr>
          <w:p>
            <w:pPr>
              <w:spacing w:line="300" w:lineRule="exact"/>
              <w:jc w:val="right"/>
              <w:rPr>
                <w:rFonts w:ascii="方正书宋_GBK" w:eastAsia="方正书宋_GBK"/>
                <w:b/>
                <w:highlight w:val="none"/>
              </w:rPr>
            </w:pPr>
          </w:p>
        </w:tc>
        <w:tc>
          <w:tcPr>
            <w:tcW w:w="1474" w:type="dxa"/>
            <w:noWrap w:val="0"/>
            <w:vAlign w:val="center"/>
          </w:tcPr>
          <w:p>
            <w:pPr>
              <w:spacing w:line="300" w:lineRule="exact"/>
              <w:jc w:val="right"/>
              <w:rPr>
                <w:rFonts w:ascii="方正书宋_GBK" w:eastAsia="方正书宋_GBK"/>
                <w:b/>
                <w:highlight w:val="none"/>
              </w:rPr>
            </w:pPr>
          </w:p>
        </w:tc>
      </w:tr>
    </w:tbl>
    <w:p>
      <w:pPr>
        <w:spacing w:line="300" w:lineRule="exact"/>
        <w:jc w:val="left"/>
        <w:rPr>
          <w:highlight w:val="none"/>
        </w:rPr>
        <w:sectPr>
          <w:pgSz w:w="16839" w:h="11907" w:orient="landscape"/>
          <w:pgMar w:top="1361" w:right="1020" w:bottom="1134" w:left="1020" w:header="851" w:footer="992" w:gutter="0"/>
          <w:pgNumType w:fmt="decimal"/>
          <w:cols w:space="720" w:num="1"/>
          <w:docGrid w:type="lines" w:linePitch="312" w:charSpace="0"/>
        </w:sectPr>
      </w:pPr>
    </w:p>
    <w:p>
      <w:pPr>
        <w:jc w:val="center"/>
        <w:rPr>
          <w:rFonts w:hint="eastAsia" w:ascii="Times New Roman" w:hAnsi="宋体"/>
          <w:sz w:val="36"/>
          <w:highlight w:val="none"/>
        </w:rPr>
      </w:pPr>
      <w:r>
        <w:rPr>
          <w:rFonts w:hint="eastAsia" w:ascii="方正小标宋_GBK" w:eastAsia="方正小标宋_GBK"/>
          <w:sz w:val="36"/>
          <w:highlight w:val="none"/>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highlight w:val="none"/>
              </w:rPr>
            </w:pPr>
            <w:r>
              <w:rPr>
                <w:rFonts w:hint="eastAsia" w:ascii="方正小标宋_GBK" w:eastAsia="方正小标宋_GBK"/>
                <w:sz w:val="24"/>
                <w:highlight w:val="none"/>
              </w:rPr>
              <w:t>360220河北机电职业技术学院</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highlight w:val="none"/>
              </w:rPr>
            </w:pPr>
            <w:r>
              <w:rPr>
                <w:rFonts w:hint="eastAsia" w:ascii="方正小标宋_GBK" w:eastAsia="方正小标宋_GBK"/>
                <w:sz w:val="24"/>
                <w:highlight w:val="none"/>
              </w:rPr>
              <w:t>预算年度：2021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highlight w:val="none"/>
              </w:rPr>
            </w:pPr>
            <w:r>
              <w:rPr>
                <w:rFonts w:hint="eastAsia" w:ascii="方正小标宋_GBK" w:eastAsia="方正小标宋_GBK"/>
                <w:sz w:val="24"/>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序号</w:t>
            </w:r>
          </w:p>
        </w:tc>
        <w:tc>
          <w:tcPr>
            <w:tcW w:w="5726" w:type="dxa"/>
            <w:gridSpan w:val="2"/>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功能分类科目</w:t>
            </w:r>
          </w:p>
        </w:tc>
        <w:tc>
          <w:tcPr>
            <w:tcW w:w="2551"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合计</w:t>
            </w:r>
          </w:p>
        </w:tc>
        <w:tc>
          <w:tcPr>
            <w:tcW w:w="2551"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基本支出</w:t>
            </w:r>
          </w:p>
        </w:tc>
        <w:tc>
          <w:tcPr>
            <w:tcW w:w="2551"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rPr>
                <w:highlight w:val="none"/>
              </w:rPr>
            </w:pPr>
          </w:p>
        </w:tc>
        <w:tc>
          <w:tcPr>
            <w:tcW w:w="119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科目编码</w:t>
            </w:r>
          </w:p>
        </w:tc>
        <w:tc>
          <w:tcPr>
            <w:tcW w:w="45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科目名称</w:t>
            </w:r>
          </w:p>
        </w:tc>
        <w:tc>
          <w:tcPr>
            <w:tcW w:w="2551" w:type="dxa"/>
            <w:vMerge w:val="continue"/>
            <w:noWrap w:val="0"/>
            <w:vAlign w:val="center"/>
          </w:tcPr>
          <w:p>
            <w:pPr>
              <w:spacing w:line="300" w:lineRule="exact"/>
              <w:jc w:val="left"/>
              <w:rPr>
                <w:highlight w:val="none"/>
              </w:rPr>
            </w:pPr>
          </w:p>
        </w:tc>
        <w:tc>
          <w:tcPr>
            <w:tcW w:w="2551" w:type="dxa"/>
            <w:vMerge w:val="continue"/>
            <w:noWrap w:val="0"/>
            <w:vAlign w:val="center"/>
          </w:tcPr>
          <w:p>
            <w:pPr>
              <w:spacing w:line="300" w:lineRule="exact"/>
              <w:jc w:val="left"/>
              <w:rPr>
                <w:highlight w:val="none"/>
              </w:rPr>
            </w:pPr>
          </w:p>
        </w:tc>
        <w:tc>
          <w:tcPr>
            <w:tcW w:w="2551" w:type="dxa"/>
            <w:vMerge w:val="continue"/>
            <w:noWrap w:val="0"/>
            <w:vAlign w:val="center"/>
          </w:tcPr>
          <w:p>
            <w:pPr>
              <w:spacing w:line="300" w:lineRule="exact"/>
              <w:jc w:val="lef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栏次</w:t>
            </w:r>
          </w:p>
        </w:tc>
        <w:tc>
          <w:tcPr>
            <w:tcW w:w="119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w:t>
            </w:r>
          </w:p>
        </w:tc>
        <w:tc>
          <w:tcPr>
            <w:tcW w:w="4535"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2</w:t>
            </w:r>
          </w:p>
        </w:tc>
        <w:tc>
          <w:tcPr>
            <w:tcW w:w="255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p>
        </w:tc>
        <w:tc>
          <w:tcPr>
            <w:tcW w:w="255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4</w:t>
            </w:r>
          </w:p>
        </w:tc>
        <w:tc>
          <w:tcPr>
            <w:tcW w:w="255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w:t>
            </w:r>
          </w:p>
        </w:tc>
        <w:tc>
          <w:tcPr>
            <w:tcW w:w="1191" w:type="dxa"/>
            <w:noWrap w:val="0"/>
            <w:vAlign w:val="center"/>
          </w:tcPr>
          <w:p>
            <w:pPr>
              <w:spacing w:line="300" w:lineRule="exact"/>
              <w:jc w:val="left"/>
              <w:rPr>
                <w:rFonts w:ascii="方正书宋_GBK" w:eastAsia="方正书宋_GBK"/>
                <w:b/>
                <w:highlight w:val="none"/>
              </w:rPr>
            </w:pPr>
          </w:p>
        </w:tc>
        <w:tc>
          <w:tcPr>
            <w:tcW w:w="45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合计</w:t>
            </w:r>
          </w:p>
        </w:tc>
        <w:tc>
          <w:tcPr>
            <w:tcW w:w="2551"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17759.98</w:t>
            </w:r>
          </w:p>
        </w:tc>
        <w:tc>
          <w:tcPr>
            <w:tcW w:w="2551"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5777.75</w:t>
            </w:r>
          </w:p>
        </w:tc>
        <w:tc>
          <w:tcPr>
            <w:tcW w:w="2551"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11982.23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205</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教育支出</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17758.98</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5777.75</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11981.23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20503</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职业教育</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17758.98</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5777.75</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11981.23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4</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2050302</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中等职业教育</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19.10</w:t>
            </w:r>
          </w:p>
        </w:tc>
        <w:tc>
          <w:tcPr>
            <w:tcW w:w="2551" w:type="dxa"/>
            <w:noWrap w:val="0"/>
            <w:vAlign w:val="center"/>
          </w:tcPr>
          <w:p>
            <w:pPr>
              <w:spacing w:line="300" w:lineRule="exact"/>
              <w:jc w:val="right"/>
              <w:rPr>
                <w:rFonts w:ascii="方正书宋_GBK" w:eastAsia="方正书宋_GBK"/>
                <w:highlight w:val="none"/>
              </w:rPr>
            </w:pP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2050305</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高等职业教育</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17733.88</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5777.75</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11956.13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6</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2050399</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其他职业教育支出</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c>
          <w:tcPr>
            <w:tcW w:w="2551" w:type="dxa"/>
            <w:noWrap w:val="0"/>
            <w:vAlign w:val="center"/>
          </w:tcPr>
          <w:p>
            <w:pPr>
              <w:spacing w:line="300" w:lineRule="exact"/>
              <w:jc w:val="right"/>
              <w:rPr>
                <w:rFonts w:ascii="方正书宋_GBK" w:eastAsia="方正书宋_GBK"/>
                <w:highlight w:val="none"/>
              </w:rPr>
            </w:pP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7</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206</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科学技术支出</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2551" w:type="dxa"/>
            <w:noWrap w:val="0"/>
            <w:vAlign w:val="center"/>
          </w:tcPr>
          <w:p>
            <w:pPr>
              <w:spacing w:line="300" w:lineRule="exact"/>
              <w:jc w:val="right"/>
              <w:rPr>
                <w:rFonts w:ascii="方正书宋_GBK" w:eastAsia="方正书宋_GBK"/>
                <w:highlight w:val="none"/>
              </w:rPr>
            </w:pP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20606</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社会科学</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2551" w:type="dxa"/>
            <w:noWrap w:val="0"/>
            <w:vAlign w:val="center"/>
          </w:tcPr>
          <w:p>
            <w:pPr>
              <w:spacing w:line="300" w:lineRule="exact"/>
              <w:jc w:val="right"/>
              <w:rPr>
                <w:rFonts w:ascii="方正书宋_GBK" w:eastAsia="方正书宋_GBK"/>
                <w:highlight w:val="none"/>
              </w:rPr>
            </w:pP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9</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2060603</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社科基金支出</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c>
          <w:tcPr>
            <w:tcW w:w="2551" w:type="dxa"/>
            <w:noWrap w:val="0"/>
            <w:vAlign w:val="center"/>
          </w:tcPr>
          <w:p>
            <w:pPr>
              <w:spacing w:line="300" w:lineRule="exact"/>
              <w:jc w:val="right"/>
              <w:rPr>
                <w:rFonts w:ascii="方正书宋_GBK" w:eastAsia="方正书宋_GBK"/>
                <w:highlight w:val="none"/>
              </w:rPr>
            </w:pP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w:t>
            </w:r>
          </w:p>
        </w:tc>
      </w:tr>
    </w:tbl>
    <w:p>
      <w:pPr>
        <w:spacing w:line="300" w:lineRule="exact"/>
        <w:jc w:val="left"/>
        <w:rPr>
          <w:highlight w:val="none"/>
        </w:rPr>
        <w:sectPr>
          <w:pgSz w:w="16839" w:h="11907" w:orient="landscape"/>
          <w:pgMar w:top="1361" w:right="1020" w:bottom="1134" w:left="1020" w:header="851" w:footer="992" w:gutter="0"/>
          <w:pgNumType w:fmt="decimal"/>
          <w:cols w:space="720" w:num="1"/>
          <w:docGrid w:type="lines" w:linePitch="312" w:charSpace="0"/>
        </w:sectPr>
      </w:pPr>
    </w:p>
    <w:p>
      <w:pPr>
        <w:jc w:val="center"/>
        <w:rPr>
          <w:rFonts w:hint="eastAsia" w:ascii="Times New Roman" w:hAnsi="宋体"/>
          <w:sz w:val="36"/>
          <w:highlight w:val="none"/>
        </w:rPr>
      </w:pPr>
      <w:r>
        <w:rPr>
          <w:rFonts w:hint="eastAsia" w:ascii="方正小标宋_GBK" w:eastAsia="方正小标宋_GBK"/>
          <w:sz w:val="36"/>
          <w:highlight w:val="none"/>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highlight w:val="none"/>
              </w:rPr>
            </w:pPr>
            <w:r>
              <w:rPr>
                <w:rFonts w:hint="eastAsia" w:ascii="方正小标宋_GBK" w:eastAsia="方正小标宋_GBK"/>
                <w:sz w:val="24"/>
                <w:highlight w:val="none"/>
              </w:rPr>
              <w:t>360220河北机电职业技术学院</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highlight w:val="none"/>
              </w:rPr>
            </w:pPr>
            <w:r>
              <w:rPr>
                <w:rFonts w:hint="eastAsia" w:ascii="方正小标宋_GBK" w:eastAsia="方正小标宋_GBK"/>
                <w:sz w:val="24"/>
                <w:highlight w:val="none"/>
              </w:rPr>
              <w:t>预算年度：2021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highlight w:val="none"/>
              </w:rPr>
            </w:pPr>
            <w:r>
              <w:rPr>
                <w:rFonts w:hint="eastAsia" w:ascii="方正小标宋_GBK" w:eastAsia="方正小标宋_GBK"/>
                <w:sz w:val="24"/>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序号</w:t>
            </w:r>
          </w:p>
        </w:tc>
        <w:tc>
          <w:tcPr>
            <w:tcW w:w="5726" w:type="dxa"/>
            <w:gridSpan w:val="2"/>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支出部门经济分类科目</w:t>
            </w:r>
          </w:p>
        </w:tc>
        <w:tc>
          <w:tcPr>
            <w:tcW w:w="7653" w:type="dxa"/>
            <w:gridSpan w:val="3"/>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rPr>
                <w:highlight w:val="none"/>
              </w:rPr>
            </w:pPr>
          </w:p>
        </w:tc>
        <w:tc>
          <w:tcPr>
            <w:tcW w:w="119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科目编码</w:t>
            </w:r>
          </w:p>
        </w:tc>
        <w:tc>
          <w:tcPr>
            <w:tcW w:w="45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科目名称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合计</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人员经费</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栏次</w:t>
            </w:r>
          </w:p>
        </w:tc>
        <w:tc>
          <w:tcPr>
            <w:tcW w:w="119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w:t>
            </w:r>
          </w:p>
        </w:tc>
        <w:tc>
          <w:tcPr>
            <w:tcW w:w="4535"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2</w:t>
            </w:r>
          </w:p>
        </w:tc>
        <w:tc>
          <w:tcPr>
            <w:tcW w:w="255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p>
        </w:tc>
        <w:tc>
          <w:tcPr>
            <w:tcW w:w="255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4</w:t>
            </w:r>
          </w:p>
        </w:tc>
        <w:tc>
          <w:tcPr>
            <w:tcW w:w="255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w:t>
            </w:r>
          </w:p>
        </w:tc>
        <w:tc>
          <w:tcPr>
            <w:tcW w:w="1191" w:type="dxa"/>
            <w:noWrap w:val="0"/>
            <w:vAlign w:val="center"/>
          </w:tcPr>
          <w:p>
            <w:pPr>
              <w:spacing w:line="300" w:lineRule="exact"/>
              <w:jc w:val="left"/>
              <w:rPr>
                <w:rFonts w:ascii="方正书宋_GBK" w:eastAsia="方正书宋_GBK"/>
                <w:b/>
                <w:highlight w:val="none"/>
              </w:rPr>
            </w:pPr>
          </w:p>
        </w:tc>
        <w:tc>
          <w:tcPr>
            <w:tcW w:w="45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合计</w:t>
            </w:r>
          </w:p>
        </w:tc>
        <w:tc>
          <w:tcPr>
            <w:tcW w:w="2551"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5777.75</w:t>
            </w:r>
          </w:p>
        </w:tc>
        <w:tc>
          <w:tcPr>
            <w:tcW w:w="2551"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5621.43</w:t>
            </w:r>
          </w:p>
        </w:tc>
        <w:tc>
          <w:tcPr>
            <w:tcW w:w="2551"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156.32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301</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工资福利支出</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5192.81</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5192.81</w:t>
            </w:r>
          </w:p>
        </w:tc>
        <w:tc>
          <w:tcPr>
            <w:tcW w:w="2551"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30101</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基本工资</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2736.91</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2736.91</w:t>
            </w:r>
          </w:p>
        </w:tc>
        <w:tc>
          <w:tcPr>
            <w:tcW w:w="2551"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4</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30107</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绩效工资</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1252.00</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1252.00</w:t>
            </w:r>
          </w:p>
        </w:tc>
        <w:tc>
          <w:tcPr>
            <w:tcW w:w="2551"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30108</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机关事业单位基本养老保险缴费</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500.00</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500.00</w:t>
            </w:r>
          </w:p>
        </w:tc>
        <w:tc>
          <w:tcPr>
            <w:tcW w:w="2551"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6</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30113</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住房公积金</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70.14</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70.14</w:t>
            </w:r>
          </w:p>
        </w:tc>
        <w:tc>
          <w:tcPr>
            <w:tcW w:w="2551"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7</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30199</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其他工资福利支出</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633.76</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633.76</w:t>
            </w:r>
          </w:p>
        </w:tc>
        <w:tc>
          <w:tcPr>
            <w:tcW w:w="2551"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302</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商品和服务支出</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156.32</w:t>
            </w:r>
          </w:p>
        </w:tc>
        <w:tc>
          <w:tcPr>
            <w:tcW w:w="2551" w:type="dxa"/>
            <w:noWrap w:val="0"/>
            <w:vAlign w:val="center"/>
          </w:tcPr>
          <w:p>
            <w:pPr>
              <w:spacing w:line="300" w:lineRule="exact"/>
              <w:jc w:val="right"/>
              <w:rPr>
                <w:rFonts w:ascii="方正书宋_GBK" w:eastAsia="方正书宋_GBK"/>
                <w:highlight w:val="none"/>
              </w:rPr>
            </w:pP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156.32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9</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30213</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维修(护)费</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155.00</w:t>
            </w:r>
          </w:p>
        </w:tc>
        <w:tc>
          <w:tcPr>
            <w:tcW w:w="2551" w:type="dxa"/>
            <w:noWrap w:val="0"/>
            <w:vAlign w:val="center"/>
          </w:tcPr>
          <w:p>
            <w:pPr>
              <w:spacing w:line="300" w:lineRule="exact"/>
              <w:jc w:val="right"/>
              <w:rPr>
                <w:rFonts w:ascii="方正书宋_GBK" w:eastAsia="方正书宋_GBK"/>
                <w:highlight w:val="none"/>
              </w:rPr>
            </w:pP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30299</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其他商品和服务支出</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1.32</w:t>
            </w:r>
          </w:p>
        </w:tc>
        <w:tc>
          <w:tcPr>
            <w:tcW w:w="2551" w:type="dxa"/>
            <w:noWrap w:val="0"/>
            <w:vAlign w:val="center"/>
          </w:tcPr>
          <w:p>
            <w:pPr>
              <w:spacing w:line="300" w:lineRule="exact"/>
              <w:jc w:val="right"/>
              <w:rPr>
                <w:rFonts w:ascii="方正书宋_GBK" w:eastAsia="方正书宋_GBK"/>
                <w:highlight w:val="none"/>
              </w:rPr>
            </w:pP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11</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303</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对个人和家庭的补助</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428.62</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428.62</w:t>
            </w:r>
          </w:p>
        </w:tc>
        <w:tc>
          <w:tcPr>
            <w:tcW w:w="2551"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12</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30301</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离休费</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2.74</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2.74</w:t>
            </w:r>
          </w:p>
        </w:tc>
        <w:tc>
          <w:tcPr>
            <w:tcW w:w="2551"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13</w:t>
            </w:r>
          </w:p>
        </w:tc>
        <w:tc>
          <w:tcPr>
            <w:tcW w:w="119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30399</w:t>
            </w:r>
          </w:p>
        </w:tc>
        <w:tc>
          <w:tcPr>
            <w:tcW w:w="45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其他对个人和家庭的补助</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425.88</w:t>
            </w:r>
          </w:p>
        </w:tc>
        <w:tc>
          <w:tcPr>
            <w:tcW w:w="2551"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425.88</w:t>
            </w:r>
          </w:p>
        </w:tc>
        <w:tc>
          <w:tcPr>
            <w:tcW w:w="2551" w:type="dxa"/>
            <w:noWrap w:val="0"/>
            <w:vAlign w:val="center"/>
          </w:tcPr>
          <w:p>
            <w:pPr>
              <w:spacing w:line="300" w:lineRule="exact"/>
              <w:jc w:val="right"/>
              <w:rPr>
                <w:rFonts w:ascii="方正书宋_GBK" w:eastAsia="方正书宋_GBK"/>
                <w:highlight w:val="none"/>
              </w:rPr>
            </w:pPr>
          </w:p>
        </w:tc>
      </w:tr>
    </w:tbl>
    <w:p>
      <w:pPr>
        <w:spacing w:line="300" w:lineRule="exact"/>
        <w:jc w:val="left"/>
        <w:rPr>
          <w:highlight w:val="none"/>
        </w:rPr>
        <w:sectPr>
          <w:pgSz w:w="16839" w:h="11907" w:orient="landscape"/>
          <w:pgMar w:top="1361" w:right="1020" w:bottom="1134" w:left="1020" w:header="851" w:footer="992" w:gutter="0"/>
          <w:pgNumType w:fmt="decimal"/>
          <w:cols w:space="720" w:num="1"/>
          <w:docGrid w:type="lines" w:linePitch="312" w:charSpace="0"/>
        </w:sectPr>
      </w:pPr>
    </w:p>
    <w:p>
      <w:pPr>
        <w:jc w:val="center"/>
        <w:rPr>
          <w:rFonts w:hint="eastAsia" w:ascii="Times New Roman" w:hAnsi="宋体"/>
          <w:sz w:val="36"/>
          <w:highlight w:val="none"/>
        </w:rPr>
      </w:pPr>
      <w:r>
        <w:rPr>
          <w:rFonts w:hint="eastAsia" w:ascii="方正小标宋_GBK" w:eastAsia="方正小标宋_GBK"/>
          <w:sz w:val="36"/>
          <w:highlight w:val="none"/>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highlight w:val="none"/>
              </w:rPr>
            </w:pPr>
            <w:r>
              <w:rPr>
                <w:rFonts w:hint="eastAsia" w:ascii="方正小标宋_GBK" w:eastAsia="方正小标宋_GBK"/>
                <w:sz w:val="24"/>
                <w:highlight w:val="none"/>
              </w:rPr>
              <w:t>360220河北机电职业技术学院</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highlight w:val="none"/>
              </w:rPr>
            </w:pPr>
            <w:r>
              <w:rPr>
                <w:rFonts w:hint="eastAsia" w:ascii="方正小标宋_GBK" w:eastAsia="方正小标宋_GBK"/>
                <w:sz w:val="24"/>
                <w:highlight w:val="none"/>
              </w:rPr>
              <w:t>预算年度：2021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highlight w:val="none"/>
              </w:rPr>
            </w:pPr>
            <w:r>
              <w:rPr>
                <w:rFonts w:hint="eastAsia" w:ascii="方正小标宋_GBK" w:eastAsia="方正小标宋_GBK"/>
                <w:sz w:val="24"/>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序号</w:t>
            </w:r>
          </w:p>
        </w:tc>
        <w:tc>
          <w:tcPr>
            <w:tcW w:w="5726" w:type="dxa"/>
            <w:gridSpan w:val="2"/>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功能分类科目</w:t>
            </w:r>
          </w:p>
        </w:tc>
        <w:tc>
          <w:tcPr>
            <w:tcW w:w="2551"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合计</w:t>
            </w:r>
          </w:p>
        </w:tc>
        <w:tc>
          <w:tcPr>
            <w:tcW w:w="2551"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基本支出</w:t>
            </w:r>
          </w:p>
        </w:tc>
        <w:tc>
          <w:tcPr>
            <w:tcW w:w="2551"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rPr>
                <w:highlight w:val="none"/>
              </w:rPr>
            </w:pPr>
          </w:p>
        </w:tc>
        <w:tc>
          <w:tcPr>
            <w:tcW w:w="119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科目编码</w:t>
            </w:r>
          </w:p>
        </w:tc>
        <w:tc>
          <w:tcPr>
            <w:tcW w:w="45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科目名称</w:t>
            </w:r>
          </w:p>
        </w:tc>
        <w:tc>
          <w:tcPr>
            <w:tcW w:w="2551" w:type="dxa"/>
            <w:vMerge w:val="continue"/>
            <w:noWrap w:val="0"/>
            <w:vAlign w:val="center"/>
          </w:tcPr>
          <w:p>
            <w:pPr>
              <w:spacing w:line="300" w:lineRule="exact"/>
              <w:jc w:val="left"/>
              <w:rPr>
                <w:highlight w:val="none"/>
              </w:rPr>
            </w:pPr>
          </w:p>
        </w:tc>
        <w:tc>
          <w:tcPr>
            <w:tcW w:w="2551" w:type="dxa"/>
            <w:vMerge w:val="continue"/>
            <w:noWrap w:val="0"/>
            <w:vAlign w:val="center"/>
          </w:tcPr>
          <w:p>
            <w:pPr>
              <w:spacing w:line="300" w:lineRule="exact"/>
              <w:jc w:val="left"/>
              <w:rPr>
                <w:highlight w:val="none"/>
              </w:rPr>
            </w:pPr>
          </w:p>
        </w:tc>
        <w:tc>
          <w:tcPr>
            <w:tcW w:w="2551" w:type="dxa"/>
            <w:vMerge w:val="continue"/>
            <w:noWrap w:val="0"/>
            <w:vAlign w:val="center"/>
          </w:tcPr>
          <w:p>
            <w:pPr>
              <w:spacing w:line="300" w:lineRule="exact"/>
              <w:jc w:val="lef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栏次</w:t>
            </w:r>
          </w:p>
        </w:tc>
        <w:tc>
          <w:tcPr>
            <w:tcW w:w="119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w:t>
            </w:r>
          </w:p>
        </w:tc>
        <w:tc>
          <w:tcPr>
            <w:tcW w:w="4535"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2</w:t>
            </w:r>
          </w:p>
        </w:tc>
        <w:tc>
          <w:tcPr>
            <w:tcW w:w="255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p>
        </w:tc>
        <w:tc>
          <w:tcPr>
            <w:tcW w:w="255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4</w:t>
            </w:r>
          </w:p>
        </w:tc>
        <w:tc>
          <w:tcPr>
            <w:tcW w:w="255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p>
        </w:tc>
        <w:tc>
          <w:tcPr>
            <w:tcW w:w="1191" w:type="dxa"/>
            <w:noWrap w:val="0"/>
            <w:vAlign w:val="center"/>
          </w:tcPr>
          <w:p>
            <w:pPr>
              <w:spacing w:line="300" w:lineRule="exact"/>
              <w:jc w:val="left"/>
              <w:rPr>
                <w:rFonts w:ascii="方正书宋_GBK" w:eastAsia="方正书宋_GBK"/>
                <w:b/>
                <w:highlight w:val="none"/>
              </w:rPr>
            </w:pPr>
          </w:p>
        </w:tc>
        <w:tc>
          <w:tcPr>
            <w:tcW w:w="4535" w:type="dxa"/>
            <w:noWrap w:val="0"/>
            <w:vAlign w:val="center"/>
          </w:tcPr>
          <w:p>
            <w:pPr>
              <w:spacing w:line="300" w:lineRule="exact"/>
              <w:jc w:val="center"/>
              <w:rPr>
                <w:rFonts w:ascii="方正书宋_GBK" w:eastAsia="方正书宋_GBK"/>
                <w:b/>
                <w:highlight w:val="none"/>
              </w:rPr>
            </w:pPr>
          </w:p>
        </w:tc>
        <w:tc>
          <w:tcPr>
            <w:tcW w:w="2551" w:type="dxa"/>
            <w:noWrap w:val="0"/>
            <w:vAlign w:val="center"/>
          </w:tcPr>
          <w:p>
            <w:pPr>
              <w:spacing w:line="300" w:lineRule="exact"/>
              <w:jc w:val="right"/>
              <w:rPr>
                <w:rFonts w:ascii="方正书宋_GBK" w:eastAsia="方正书宋_GBK"/>
                <w:b/>
                <w:highlight w:val="none"/>
              </w:rPr>
            </w:pPr>
          </w:p>
        </w:tc>
        <w:tc>
          <w:tcPr>
            <w:tcW w:w="2551" w:type="dxa"/>
            <w:noWrap w:val="0"/>
            <w:vAlign w:val="center"/>
          </w:tcPr>
          <w:p>
            <w:pPr>
              <w:spacing w:line="300" w:lineRule="exact"/>
              <w:jc w:val="right"/>
              <w:rPr>
                <w:rFonts w:ascii="方正书宋_GBK" w:eastAsia="方正书宋_GBK"/>
                <w:b/>
                <w:highlight w:val="none"/>
              </w:rPr>
            </w:pPr>
          </w:p>
        </w:tc>
        <w:tc>
          <w:tcPr>
            <w:tcW w:w="2551" w:type="dxa"/>
            <w:noWrap w:val="0"/>
            <w:vAlign w:val="center"/>
          </w:tcPr>
          <w:p>
            <w:pPr>
              <w:spacing w:line="300" w:lineRule="exact"/>
              <w:jc w:val="right"/>
              <w:rPr>
                <w:rFonts w:ascii="方正书宋_GBK" w:eastAsia="方正书宋_GBK"/>
                <w:b/>
                <w:highlight w:val="none"/>
              </w:rPr>
            </w:pPr>
          </w:p>
        </w:tc>
      </w:tr>
    </w:tbl>
    <w:p>
      <w:pPr>
        <w:ind w:firstLine="420" w:firstLineChars="200"/>
        <w:jc w:val="left"/>
        <w:rPr>
          <w:rFonts w:hint="eastAsia" w:ascii="Times New Roman" w:hAnsi="宋体"/>
          <w:highlight w:val="none"/>
        </w:rPr>
      </w:pPr>
      <w:r>
        <w:rPr>
          <w:rFonts w:hint="eastAsia" w:ascii="方正书宋_GBK" w:eastAsia="方正书宋_GBK"/>
          <w:highlight w:val="none"/>
        </w:rPr>
        <w:t>注：无政府基金预算财政拨款预算，空表列示。</w:t>
      </w:r>
    </w:p>
    <w:p>
      <w:pPr>
        <w:ind w:firstLine="420" w:firstLineChars="200"/>
        <w:jc w:val="left"/>
        <w:rPr>
          <w:highlight w:val="none"/>
        </w:rPr>
        <w:sectPr>
          <w:pgSz w:w="16839" w:h="11907" w:orient="landscape"/>
          <w:pgMar w:top="1361" w:right="1020" w:bottom="1134" w:left="1020" w:header="851" w:footer="992" w:gutter="0"/>
          <w:pgNumType w:fmt="decimal"/>
          <w:cols w:space="720" w:num="1"/>
          <w:docGrid w:type="lines" w:linePitch="312" w:charSpace="0"/>
        </w:sectPr>
      </w:pPr>
    </w:p>
    <w:p>
      <w:pPr>
        <w:jc w:val="center"/>
        <w:rPr>
          <w:rFonts w:hint="eastAsia" w:ascii="Times New Roman" w:hAnsi="宋体"/>
          <w:sz w:val="36"/>
          <w:highlight w:val="none"/>
        </w:rPr>
      </w:pPr>
      <w:r>
        <w:rPr>
          <w:rFonts w:hint="eastAsia" w:ascii="方正小标宋_GBK" w:eastAsia="方正小标宋_GBK"/>
          <w:sz w:val="36"/>
          <w:highlight w:val="none"/>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highlight w:val="none"/>
              </w:rPr>
            </w:pPr>
            <w:r>
              <w:rPr>
                <w:rFonts w:hint="eastAsia" w:ascii="方正小标宋_GBK" w:eastAsia="方正小标宋_GBK"/>
                <w:sz w:val="24"/>
                <w:highlight w:val="none"/>
              </w:rPr>
              <w:t>360220河北机电职业技术学院</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highlight w:val="none"/>
              </w:rPr>
            </w:pPr>
            <w:r>
              <w:rPr>
                <w:rFonts w:hint="eastAsia" w:ascii="方正小标宋_GBK" w:eastAsia="方正小标宋_GBK"/>
                <w:sz w:val="24"/>
                <w:highlight w:val="none"/>
              </w:rPr>
              <w:t>预算年度：2021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highlight w:val="none"/>
              </w:rPr>
            </w:pPr>
            <w:r>
              <w:rPr>
                <w:rFonts w:hint="eastAsia" w:ascii="方正小标宋_GBK" w:eastAsia="方正小标宋_GBK"/>
                <w:sz w:val="24"/>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序号</w:t>
            </w:r>
          </w:p>
        </w:tc>
        <w:tc>
          <w:tcPr>
            <w:tcW w:w="5726" w:type="dxa"/>
            <w:gridSpan w:val="2"/>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功能分类科目</w:t>
            </w:r>
          </w:p>
        </w:tc>
        <w:tc>
          <w:tcPr>
            <w:tcW w:w="2551"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合计</w:t>
            </w:r>
          </w:p>
        </w:tc>
        <w:tc>
          <w:tcPr>
            <w:tcW w:w="2551"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基本支出</w:t>
            </w:r>
          </w:p>
        </w:tc>
        <w:tc>
          <w:tcPr>
            <w:tcW w:w="2551"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rPr>
                <w:highlight w:val="none"/>
              </w:rPr>
            </w:pPr>
          </w:p>
        </w:tc>
        <w:tc>
          <w:tcPr>
            <w:tcW w:w="119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科目编码</w:t>
            </w:r>
          </w:p>
        </w:tc>
        <w:tc>
          <w:tcPr>
            <w:tcW w:w="45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科目名称</w:t>
            </w:r>
          </w:p>
        </w:tc>
        <w:tc>
          <w:tcPr>
            <w:tcW w:w="2551" w:type="dxa"/>
            <w:vMerge w:val="continue"/>
            <w:noWrap w:val="0"/>
            <w:vAlign w:val="center"/>
          </w:tcPr>
          <w:p>
            <w:pPr>
              <w:spacing w:line="300" w:lineRule="exact"/>
              <w:jc w:val="left"/>
              <w:rPr>
                <w:highlight w:val="none"/>
              </w:rPr>
            </w:pPr>
          </w:p>
        </w:tc>
        <w:tc>
          <w:tcPr>
            <w:tcW w:w="2551" w:type="dxa"/>
            <w:vMerge w:val="continue"/>
            <w:noWrap w:val="0"/>
            <w:vAlign w:val="center"/>
          </w:tcPr>
          <w:p>
            <w:pPr>
              <w:spacing w:line="300" w:lineRule="exact"/>
              <w:jc w:val="left"/>
              <w:rPr>
                <w:highlight w:val="none"/>
              </w:rPr>
            </w:pPr>
          </w:p>
        </w:tc>
        <w:tc>
          <w:tcPr>
            <w:tcW w:w="2551" w:type="dxa"/>
            <w:vMerge w:val="continue"/>
            <w:noWrap w:val="0"/>
            <w:vAlign w:val="center"/>
          </w:tcPr>
          <w:p>
            <w:pPr>
              <w:spacing w:line="300" w:lineRule="exact"/>
              <w:jc w:val="lef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栏次</w:t>
            </w:r>
          </w:p>
        </w:tc>
        <w:tc>
          <w:tcPr>
            <w:tcW w:w="119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w:t>
            </w:r>
          </w:p>
        </w:tc>
        <w:tc>
          <w:tcPr>
            <w:tcW w:w="4535"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2</w:t>
            </w:r>
          </w:p>
        </w:tc>
        <w:tc>
          <w:tcPr>
            <w:tcW w:w="255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p>
        </w:tc>
        <w:tc>
          <w:tcPr>
            <w:tcW w:w="255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4</w:t>
            </w:r>
          </w:p>
        </w:tc>
        <w:tc>
          <w:tcPr>
            <w:tcW w:w="255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highlight w:val="none"/>
              </w:rPr>
            </w:pPr>
          </w:p>
        </w:tc>
        <w:tc>
          <w:tcPr>
            <w:tcW w:w="1191" w:type="dxa"/>
            <w:noWrap w:val="0"/>
            <w:vAlign w:val="center"/>
          </w:tcPr>
          <w:p>
            <w:pPr>
              <w:spacing w:line="300" w:lineRule="exact"/>
              <w:jc w:val="left"/>
              <w:rPr>
                <w:rFonts w:ascii="方正书宋_GBK" w:eastAsia="方正书宋_GBK"/>
                <w:b/>
                <w:highlight w:val="none"/>
              </w:rPr>
            </w:pPr>
          </w:p>
        </w:tc>
        <w:tc>
          <w:tcPr>
            <w:tcW w:w="4535" w:type="dxa"/>
            <w:noWrap w:val="0"/>
            <w:vAlign w:val="center"/>
          </w:tcPr>
          <w:p>
            <w:pPr>
              <w:spacing w:line="300" w:lineRule="exact"/>
              <w:jc w:val="center"/>
              <w:rPr>
                <w:rFonts w:ascii="方正书宋_GBK" w:eastAsia="方正书宋_GBK"/>
                <w:b/>
                <w:highlight w:val="none"/>
              </w:rPr>
            </w:pPr>
          </w:p>
        </w:tc>
        <w:tc>
          <w:tcPr>
            <w:tcW w:w="2551" w:type="dxa"/>
            <w:noWrap w:val="0"/>
            <w:vAlign w:val="center"/>
          </w:tcPr>
          <w:p>
            <w:pPr>
              <w:spacing w:line="300" w:lineRule="exact"/>
              <w:jc w:val="right"/>
              <w:rPr>
                <w:rFonts w:ascii="方正书宋_GBK" w:eastAsia="方正书宋_GBK"/>
                <w:b/>
                <w:highlight w:val="none"/>
              </w:rPr>
            </w:pPr>
          </w:p>
        </w:tc>
        <w:tc>
          <w:tcPr>
            <w:tcW w:w="2551" w:type="dxa"/>
            <w:noWrap w:val="0"/>
            <w:vAlign w:val="center"/>
          </w:tcPr>
          <w:p>
            <w:pPr>
              <w:spacing w:line="300" w:lineRule="exact"/>
              <w:jc w:val="right"/>
              <w:rPr>
                <w:rFonts w:ascii="方正书宋_GBK" w:eastAsia="方正书宋_GBK"/>
                <w:b/>
                <w:highlight w:val="none"/>
              </w:rPr>
            </w:pPr>
          </w:p>
        </w:tc>
        <w:tc>
          <w:tcPr>
            <w:tcW w:w="2551" w:type="dxa"/>
            <w:noWrap w:val="0"/>
            <w:vAlign w:val="center"/>
          </w:tcPr>
          <w:p>
            <w:pPr>
              <w:spacing w:line="300" w:lineRule="exact"/>
              <w:jc w:val="right"/>
              <w:rPr>
                <w:rFonts w:ascii="方正书宋_GBK" w:eastAsia="方正书宋_GBK"/>
                <w:b/>
                <w:highlight w:val="none"/>
              </w:rPr>
            </w:pPr>
          </w:p>
        </w:tc>
      </w:tr>
    </w:tbl>
    <w:p>
      <w:pPr>
        <w:ind w:firstLine="420" w:firstLineChars="200"/>
        <w:jc w:val="left"/>
        <w:rPr>
          <w:rFonts w:hint="eastAsia" w:ascii="Times New Roman" w:hAnsi="宋体"/>
          <w:highlight w:val="none"/>
        </w:rPr>
      </w:pPr>
      <w:r>
        <w:rPr>
          <w:rFonts w:hint="eastAsia" w:ascii="方正书宋_GBK" w:eastAsia="方正书宋_GBK"/>
          <w:highlight w:val="none"/>
        </w:rPr>
        <w:t>注：无国有资本经营预算财政拨款预算，空表列示。</w:t>
      </w:r>
    </w:p>
    <w:p>
      <w:pPr>
        <w:ind w:firstLine="420" w:firstLineChars="200"/>
        <w:jc w:val="left"/>
        <w:rPr>
          <w:highlight w:val="none"/>
        </w:rPr>
        <w:sectPr>
          <w:pgSz w:w="16839" w:h="11907" w:orient="landscape"/>
          <w:pgMar w:top="1361" w:right="1020" w:bottom="1134" w:left="1020" w:header="851" w:footer="992" w:gutter="0"/>
          <w:pgNumType w:fmt="decimal"/>
          <w:cols w:space="720" w:num="1"/>
          <w:docGrid w:type="lines" w:linePitch="312" w:charSpace="0"/>
        </w:sectPr>
      </w:pPr>
    </w:p>
    <w:p>
      <w:pPr>
        <w:jc w:val="center"/>
        <w:rPr>
          <w:rFonts w:hint="eastAsia" w:ascii="Times New Roman" w:hAnsi="宋体"/>
          <w:sz w:val="36"/>
          <w:highlight w:val="none"/>
        </w:rPr>
      </w:pPr>
      <w:r>
        <w:rPr>
          <w:rFonts w:hint="eastAsia" w:ascii="方正小标宋_GBK" w:eastAsia="方正小标宋_GBK"/>
          <w:sz w:val="36"/>
          <w:highlight w:val="none"/>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1"/>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029"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highlight w:val="none"/>
              </w:rPr>
            </w:pPr>
            <w:r>
              <w:rPr>
                <w:rFonts w:hint="eastAsia" w:ascii="方正小标宋_GBK" w:eastAsia="方正小标宋_GBK"/>
                <w:sz w:val="24"/>
                <w:highlight w:val="none"/>
              </w:rPr>
              <w:t>360220河北机电职业技术学院</w:t>
            </w:r>
          </w:p>
        </w:tc>
        <w:tc>
          <w:tcPr>
            <w:tcW w:w="238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highlight w:val="none"/>
              </w:rPr>
            </w:pPr>
            <w:r>
              <w:rPr>
                <w:rFonts w:hint="eastAsia" w:ascii="方正小标宋_GBK" w:eastAsia="方正小标宋_GBK"/>
                <w:sz w:val="24"/>
                <w:highlight w:val="none"/>
              </w:rPr>
              <w:t>预算年度：2021</w:t>
            </w:r>
          </w:p>
        </w:tc>
        <w:tc>
          <w:tcPr>
            <w:tcW w:w="476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highlight w:val="none"/>
              </w:rPr>
            </w:pPr>
            <w:r>
              <w:rPr>
                <w:rFonts w:hint="eastAsia" w:ascii="方正小标宋_GBK" w:eastAsia="方正小标宋_GBK"/>
                <w:sz w:val="24"/>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序号</w:t>
            </w:r>
          </w:p>
        </w:tc>
        <w:tc>
          <w:tcPr>
            <w:tcW w:w="3798"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  目</w:t>
            </w:r>
          </w:p>
        </w:tc>
        <w:tc>
          <w:tcPr>
            <w:tcW w:w="9524" w:type="dxa"/>
            <w:gridSpan w:val="4"/>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vMerge w:val="continue"/>
            <w:noWrap w:val="0"/>
            <w:vAlign w:val="center"/>
          </w:tcPr>
          <w:p>
            <w:pPr>
              <w:spacing w:line="300" w:lineRule="exact"/>
              <w:jc w:val="left"/>
              <w:rPr>
                <w:highlight w:val="none"/>
              </w:rPr>
            </w:pPr>
          </w:p>
        </w:tc>
        <w:tc>
          <w:tcPr>
            <w:tcW w:w="3798" w:type="dxa"/>
            <w:vMerge w:val="continue"/>
            <w:noWrap w:val="0"/>
            <w:vAlign w:val="center"/>
          </w:tcPr>
          <w:p>
            <w:pPr>
              <w:spacing w:line="300" w:lineRule="exact"/>
              <w:jc w:val="left"/>
              <w:rPr>
                <w:highlight w:val="none"/>
              </w:rPr>
            </w:pPr>
          </w:p>
        </w:tc>
        <w:tc>
          <w:tcPr>
            <w:tcW w:w="238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合计</w:t>
            </w:r>
          </w:p>
        </w:tc>
        <w:tc>
          <w:tcPr>
            <w:tcW w:w="238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一般公共预算       财政拨款</w:t>
            </w:r>
          </w:p>
        </w:tc>
        <w:tc>
          <w:tcPr>
            <w:tcW w:w="238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政府性基金         预算拨款</w:t>
            </w:r>
          </w:p>
        </w:tc>
        <w:tc>
          <w:tcPr>
            <w:tcW w:w="238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栏次</w:t>
            </w:r>
          </w:p>
        </w:tc>
        <w:tc>
          <w:tcPr>
            <w:tcW w:w="3798"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w:t>
            </w:r>
          </w:p>
        </w:tc>
        <w:tc>
          <w:tcPr>
            <w:tcW w:w="238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2</w:t>
            </w:r>
          </w:p>
        </w:tc>
        <w:tc>
          <w:tcPr>
            <w:tcW w:w="238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p>
        </w:tc>
        <w:tc>
          <w:tcPr>
            <w:tcW w:w="238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4</w:t>
            </w:r>
          </w:p>
        </w:tc>
        <w:tc>
          <w:tcPr>
            <w:tcW w:w="2381" w:type="dxa"/>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highlight w:val="none"/>
              </w:rPr>
            </w:pPr>
          </w:p>
        </w:tc>
        <w:tc>
          <w:tcPr>
            <w:tcW w:w="3798" w:type="dxa"/>
            <w:noWrap w:val="0"/>
            <w:vAlign w:val="center"/>
          </w:tcPr>
          <w:p>
            <w:pPr>
              <w:spacing w:line="300" w:lineRule="exact"/>
              <w:jc w:val="center"/>
              <w:rPr>
                <w:rFonts w:ascii="方正书宋_GBK" w:eastAsia="方正书宋_GBK"/>
                <w:b/>
                <w:highlight w:val="none"/>
              </w:rPr>
            </w:pPr>
          </w:p>
        </w:tc>
        <w:tc>
          <w:tcPr>
            <w:tcW w:w="2381" w:type="dxa"/>
            <w:noWrap w:val="0"/>
            <w:vAlign w:val="center"/>
          </w:tcPr>
          <w:p>
            <w:pPr>
              <w:spacing w:line="300" w:lineRule="exact"/>
              <w:jc w:val="right"/>
              <w:rPr>
                <w:rFonts w:ascii="方正书宋_GBK" w:eastAsia="方正书宋_GBK"/>
                <w:b/>
                <w:highlight w:val="none"/>
              </w:rPr>
            </w:pPr>
          </w:p>
        </w:tc>
        <w:tc>
          <w:tcPr>
            <w:tcW w:w="2381" w:type="dxa"/>
            <w:noWrap w:val="0"/>
            <w:vAlign w:val="center"/>
          </w:tcPr>
          <w:p>
            <w:pPr>
              <w:spacing w:line="300" w:lineRule="exact"/>
              <w:jc w:val="right"/>
              <w:rPr>
                <w:rFonts w:ascii="方正书宋_GBK" w:eastAsia="方正书宋_GBK"/>
                <w:b/>
                <w:highlight w:val="none"/>
              </w:rPr>
            </w:pPr>
          </w:p>
        </w:tc>
        <w:tc>
          <w:tcPr>
            <w:tcW w:w="2381" w:type="dxa"/>
            <w:noWrap w:val="0"/>
            <w:vAlign w:val="center"/>
          </w:tcPr>
          <w:p>
            <w:pPr>
              <w:spacing w:line="300" w:lineRule="exact"/>
              <w:jc w:val="right"/>
              <w:rPr>
                <w:rFonts w:ascii="方正书宋_GBK" w:eastAsia="方正书宋_GBK"/>
                <w:b/>
                <w:highlight w:val="none"/>
              </w:rPr>
            </w:pPr>
          </w:p>
        </w:tc>
        <w:tc>
          <w:tcPr>
            <w:tcW w:w="2381" w:type="dxa"/>
            <w:noWrap w:val="0"/>
            <w:vAlign w:val="center"/>
          </w:tcPr>
          <w:p>
            <w:pPr>
              <w:spacing w:line="300" w:lineRule="exact"/>
              <w:jc w:val="right"/>
              <w:rPr>
                <w:rFonts w:ascii="方正书宋_GBK" w:eastAsia="方正书宋_GBK"/>
                <w:b/>
                <w:highlight w:val="none"/>
              </w:rPr>
            </w:pPr>
          </w:p>
        </w:tc>
      </w:tr>
    </w:tbl>
    <w:p>
      <w:pPr>
        <w:ind w:firstLine="420" w:firstLineChars="200"/>
        <w:jc w:val="left"/>
        <w:rPr>
          <w:rFonts w:hint="eastAsia" w:ascii="Times New Roman" w:hAnsi="宋体"/>
          <w:highlight w:val="none"/>
        </w:rPr>
      </w:pPr>
      <w:r>
        <w:rPr>
          <w:rFonts w:hint="eastAsia" w:ascii="方正书宋_GBK" w:eastAsia="方正书宋_GBK"/>
          <w:highlight w:val="none"/>
        </w:rPr>
        <w:t>注：无财政拨款“三公”经费支出表预算，空表列示。</w:t>
      </w:r>
    </w:p>
    <w:p>
      <w:pPr>
        <w:ind w:firstLine="420" w:firstLineChars="200"/>
        <w:jc w:val="left"/>
        <w:rPr>
          <w:highlight w:val="none"/>
        </w:rPr>
        <w:sectPr>
          <w:pgSz w:w="16839" w:h="11907" w:orient="landscape"/>
          <w:pgMar w:top="1361" w:right="1020" w:bottom="1361" w:left="1020" w:header="851" w:footer="992" w:gutter="0"/>
          <w:pgNumType w:fmt="decimal"/>
          <w:cols w:space="720" w:num="1"/>
          <w:docGrid w:type="lines" w:linePitch="312" w:charSpace="0"/>
        </w:sectPr>
      </w:pPr>
    </w:p>
    <w:p>
      <w:pPr>
        <w:jc w:val="center"/>
        <w:rPr>
          <w:rFonts w:hint="eastAsia" w:ascii="Times New Roman" w:hAnsi="宋体"/>
          <w:sz w:val="44"/>
          <w:highlight w:val="none"/>
        </w:rPr>
      </w:pPr>
      <w:r>
        <w:rPr>
          <w:rFonts w:hint="eastAsia" w:ascii="方正小标宋_GBK" w:eastAsia="方正小标宋_GBK"/>
          <w:sz w:val="44"/>
          <w:highlight w:val="none"/>
        </w:rPr>
        <w:t>河北机电职业技术学院2021年单位预算信息公开情况说明</w:t>
      </w:r>
    </w:p>
    <w:p>
      <w:pPr>
        <w:spacing w:line="500" w:lineRule="exact"/>
        <w:ind w:firstLine="560" w:firstLineChars="200"/>
        <w:jc w:val="left"/>
        <w:rPr>
          <w:rFonts w:hint="eastAsia" w:ascii="Times New Roman" w:hAnsi="宋体"/>
          <w:sz w:val="28"/>
          <w:highlight w:val="none"/>
        </w:rPr>
      </w:pPr>
      <w:r>
        <w:rPr>
          <w:rFonts w:hint="eastAsia" w:ascii="Times New Roman" w:eastAsia="方正仿宋_GBK"/>
          <w:sz w:val="28"/>
          <w:highlight w:val="none"/>
        </w:rPr>
        <w:t>按照</w:t>
      </w:r>
      <w:r>
        <w:rPr>
          <w:rFonts w:hint="eastAsia" w:ascii="Times New Roman" w:eastAsia="方正仿宋_GBK"/>
          <w:sz w:val="28"/>
          <w:highlight w:val="none"/>
        </w:rPr>
        <w:t>《中华人民共和国预算法》</w:t>
      </w:r>
      <w:r>
        <w:rPr>
          <w:rFonts w:hint="eastAsia" w:ascii="Times New Roman" w:eastAsia="方正仿宋_GBK"/>
          <w:sz w:val="28"/>
          <w:highlight w:val="none"/>
        </w:rPr>
        <w:t>、《地方预决算公开操作规程》和《河北省省级预算公开办法》规定，现将河北机电职业技术学院2021年单位预算公开如下：</w:t>
      </w:r>
    </w:p>
    <w:p>
      <w:pPr>
        <w:spacing w:before="156" w:beforeLines="50" w:after="156" w:afterLines="50"/>
        <w:ind w:firstLine="640" w:firstLineChars="200"/>
        <w:jc w:val="left"/>
        <w:rPr>
          <w:rFonts w:hint="eastAsia" w:ascii="Times New Roman" w:hAnsi="宋体"/>
          <w:sz w:val="32"/>
          <w:highlight w:val="none"/>
        </w:rPr>
      </w:pPr>
      <w:r>
        <w:rPr>
          <w:rFonts w:hint="eastAsia" w:ascii="黑体" w:eastAsia="黑体"/>
          <w:sz w:val="32"/>
          <w:highlight w:val="none"/>
        </w:rPr>
        <w:t>一、单位职责及机构设置情况</w:t>
      </w:r>
    </w:p>
    <w:p>
      <w:pPr>
        <w:ind w:firstLine="640" w:firstLineChars="200"/>
        <w:jc w:val="left"/>
        <w:rPr>
          <w:rFonts w:hint="eastAsia" w:ascii="Times New Roman" w:hAnsi="宋体"/>
          <w:b/>
          <w:sz w:val="32"/>
          <w:highlight w:val="none"/>
        </w:rPr>
      </w:pPr>
      <w:r>
        <w:rPr>
          <w:rFonts w:hint="eastAsia" w:ascii="方正楷体_GBK" w:eastAsia="方正楷体_GBK"/>
          <w:b/>
          <w:sz w:val="32"/>
          <w:highlight w:val="none"/>
        </w:rPr>
        <w:t>单位职责：</w:t>
      </w:r>
    </w:p>
    <w:p>
      <w:pPr>
        <w:spacing w:line="500" w:lineRule="exact"/>
        <w:ind w:firstLine="560" w:firstLineChars="200"/>
        <w:jc w:val="left"/>
        <w:rPr>
          <w:rFonts w:ascii="Times New Roman" w:eastAsia="方正仿宋_GBK"/>
          <w:sz w:val="28"/>
          <w:highlight w:val="none"/>
        </w:rPr>
      </w:pPr>
      <w:r>
        <w:rPr>
          <w:rFonts w:ascii="Times New Roman" w:eastAsia="方正仿宋_GBK"/>
          <w:sz w:val="28"/>
          <w:highlight w:val="none"/>
        </w:rPr>
        <w:t xml:space="preserve">   1</w:t>
      </w:r>
      <w:r>
        <w:rPr>
          <w:rFonts w:hint="eastAsia" w:ascii="Times New Roman" w:hAnsi="宋体" w:eastAsia="方正仿宋_GBK" w:cs="宋体"/>
          <w:sz w:val="28"/>
          <w:highlight w:val="none"/>
        </w:rPr>
        <w:t>、机电类高等职业技术教育、成人高等学历教育及中等专业学历教育。</w:t>
      </w:r>
    </w:p>
    <w:p>
      <w:pPr>
        <w:spacing w:line="500" w:lineRule="exact"/>
        <w:ind w:firstLine="560" w:firstLineChars="200"/>
        <w:jc w:val="left"/>
        <w:rPr>
          <w:rFonts w:ascii="Times New Roman" w:eastAsia="方正仿宋_GBK"/>
          <w:sz w:val="28"/>
          <w:highlight w:val="none"/>
        </w:rPr>
      </w:pPr>
      <w:r>
        <w:rPr>
          <w:rFonts w:ascii="Times New Roman" w:eastAsia="方正仿宋_GBK"/>
          <w:sz w:val="28"/>
          <w:highlight w:val="none"/>
        </w:rPr>
        <w:t xml:space="preserve">   2</w:t>
      </w:r>
      <w:r>
        <w:rPr>
          <w:rFonts w:hint="eastAsia" w:ascii="Times New Roman" w:hAnsi="宋体" w:eastAsia="方正仿宋_GBK" w:cs="宋体"/>
          <w:sz w:val="28"/>
          <w:highlight w:val="none"/>
        </w:rPr>
        <w:t>、科学研究和社会服务。</w:t>
      </w:r>
    </w:p>
    <w:p>
      <w:pPr>
        <w:spacing w:line="500" w:lineRule="exact"/>
        <w:ind w:firstLine="560" w:firstLineChars="200"/>
        <w:jc w:val="left"/>
        <w:rPr>
          <w:rFonts w:ascii="Times New Roman" w:eastAsia="方正仿宋_GBK"/>
          <w:sz w:val="28"/>
          <w:highlight w:val="none"/>
        </w:rPr>
      </w:pPr>
    </w:p>
    <w:p>
      <w:pPr>
        <w:ind w:firstLine="640" w:firstLineChars="200"/>
        <w:jc w:val="left"/>
        <w:rPr>
          <w:rFonts w:hint="eastAsia" w:ascii="Times New Roman" w:hAnsi="宋体"/>
          <w:b/>
          <w:sz w:val="32"/>
          <w:highlight w:val="none"/>
        </w:rPr>
      </w:pPr>
      <w:r>
        <w:rPr>
          <w:rFonts w:hint="eastAsia" w:ascii="方正楷体_GBK" w:eastAsia="方正楷体_GBK"/>
          <w:b/>
          <w:sz w:val="32"/>
          <w:highlight w:val="none"/>
        </w:rPr>
        <w:t>机构设置：</w:t>
      </w:r>
    </w:p>
    <w:p>
      <w:pPr>
        <w:jc w:val="center"/>
        <w:rPr>
          <w:rFonts w:hint="eastAsia" w:ascii="Times New Roman" w:hAnsi="宋体"/>
          <w:sz w:val="32"/>
          <w:highlight w:val="none"/>
        </w:rPr>
      </w:pPr>
      <w:r>
        <w:rPr>
          <w:rFonts w:hint="eastAsia" w:ascii="方正小标宋_GBK" w:eastAsia="方正小标宋_GBK"/>
          <w:sz w:val="32"/>
          <w:highlight w:val="none"/>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5669"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单位名称</w:t>
            </w:r>
          </w:p>
        </w:tc>
        <w:tc>
          <w:tcPr>
            <w:tcW w:w="1843"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单位性质</w:t>
            </w:r>
          </w:p>
        </w:tc>
        <w:tc>
          <w:tcPr>
            <w:tcW w:w="2126"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单位规格</w:t>
            </w:r>
          </w:p>
        </w:tc>
        <w:tc>
          <w:tcPr>
            <w:tcW w:w="382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669"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河北机电职业技术学院</w:t>
            </w:r>
          </w:p>
        </w:tc>
        <w:tc>
          <w:tcPr>
            <w:tcW w:w="1843" w:type="dxa"/>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事业</w:t>
            </w:r>
          </w:p>
        </w:tc>
        <w:tc>
          <w:tcPr>
            <w:tcW w:w="2126" w:type="dxa"/>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副厅（地）级</w:t>
            </w:r>
          </w:p>
        </w:tc>
        <w:tc>
          <w:tcPr>
            <w:tcW w:w="3827" w:type="dxa"/>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财政性资金定额或定项补助</w:t>
            </w:r>
          </w:p>
        </w:tc>
      </w:tr>
    </w:tbl>
    <w:p>
      <w:pPr>
        <w:spacing w:before="156" w:beforeLines="50" w:after="156" w:afterLines="50"/>
        <w:ind w:firstLine="640" w:firstLineChars="200"/>
        <w:jc w:val="left"/>
        <w:rPr>
          <w:rFonts w:hint="eastAsia" w:ascii="黑体" w:hAnsi="黑体" w:eastAsia="黑体"/>
          <w:sz w:val="32"/>
          <w:highlight w:val="none"/>
        </w:rPr>
      </w:pPr>
    </w:p>
    <w:p>
      <w:pPr>
        <w:spacing w:before="156" w:beforeLines="50" w:after="156" w:afterLines="50"/>
        <w:ind w:firstLine="640" w:firstLineChars="200"/>
        <w:jc w:val="left"/>
        <w:rPr>
          <w:rFonts w:hint="eastAsia" w:ascii="Times New Roman" w:hAnsi="宋体"/>
          <w:sz w:val="32"/>
          <w:highlight w:val="none"/>
        </w:rPr>
      </w:pPr>
      <w:r>
        <w:rPr>
          <w:rFonts w:hint="eastAsia" w:ascii="黑体" w:hAnsi="黑体" w:eastAsia="黑体"/>
          <w:sz w:val="32"/>
          <w:highlight w:val="none"/>
        </w:rPr>
        <w:t>二、单位预算安排的总体情况</w:t>
      </w:r>
    </w:p>
    <w:p>
      <w:pPr>
        <w:spacing w:line="500" w:lineRule="exact"/>
        <w:ind w:firstLine="560" w:firstLineChars="200"/>
        <w:jc w:val="left"/>
        <w:rPr>
          <w:rFonts w:hint="eastAsia" w:ascii="Times New Roman" w:hAnsi="宋体"/>
          <w:sz w:val="28"/>
          <w:highlight w:val="none"/>
        </w:rPr>
      </w:pPr>
      <w:r>
        <w:rPr>
          <w:rFonts w:hint="eastAsia" w:ascii="Times New Roman" w:eastAsia="方正仿宋_GBK"/>
          <w:sz w:val="28"/>
          <w:highlight w:val="none"/>
        </w:rPr>
        <w:t>按照预算管理有关规定，目前我省单位预算的编制实行综合预算管理，即全部收入和支出都反映在预算中。河北机电职业技术学院收支包含在单位预算中。</w:t>
      </w:r>
    </w:p>
    <w:p>
      <w:pPr>
        <w:spacing w:line="500" w:lineRule="exact"/>
        <w:ind w:firstLine="560" w:firstLineChars="200"/>
        <w:jc w:val="left"/>
        <w:rPr>
          <w:rFonts w:ascii="Times New Roman" w:eastAsia="方正仿宋_GBK"/>
          <w:sz w:val="28"/>
          <w:highlight w:val="none"/>
        </w:rPr>
      </w:pPr>
      <w:r>
        <w:rPr>
          <w:rFonts w:ascii="Times New Roman" w:eastAsia="方正仿宋_GBK"/>
          <w:sz w:val="28"/>
          <w:highlight w:val="none"/>
        </w:rPr>
        <w:t>1、收入说明</w:t>
      </w:r>
    </w:p>
    <w:p>
      <w:pPr>
        <w:spacing w:line="500" w:lineRule="exact"/>
        <w:ind w:firstLine="560" w:firstLineChars="200"/>
        <w:jc w:val="left"/>
        <w:rPr>
          <w:rFonts w:ascii="Times New Roman" w:eastAsia="方正仿宋_GBK"/>
          <w:sz w:val="28"/>
          <w:highlight w:val="none"/>
        </w:rPr>
      </w:pPr>
      <w:r>
        <w:rPr>
          <w:rFonts w:ascii="Times New Roman" w:eastAsia="方正仿宋_GBK"/>
          <w:sz w:val="28"/>
          <w:highlight w:val="none"/>
        </w:rPr>
        <w:t>反映本单位当年全部收入。2021年预算收入26581.98万元，其中：一般公共预算收入17149.64万元，基金预算收入0万元，财政专户核拨收入7380万元，其他来源收入（单位资金）105万元，上年结转1947.34万元。</w:t>
      </w:r>
    </w:p>
    <w:p>
      <w:pPr>
        <w:spacing w:line="500" w:lineRule="exact"/>
        <w:ind w:firstLine="560" w:firstLineChars="200"/>
        <w:jc w:val="left"/>
        <w:rPr>
          <w:rFonts w:ascii="Times New Roman" w:eastAsia="方正仿宋_GBK"/>
          <w:sz w:val="28"/>
          <w:highlight w:val="none"/>
        </w:rPr>
      </w:pPr>
      <w:r>
        <w:rPr>
          <w:rFonts w:ascii="Times New Roman" w:eastAsia="方正仿宋_GBK"/>
          <w:sz w:val="28"/>
          <w:highlight w:val="none"/>
        </w:rPr>
        <w:t>2、支出说明</w:t>
      </w:r>
    </w:p>
    <w:p>
      <w:pPr>
        <w:spacing w:line="500" w:lineRule="exact"/>
        <w:ind w:firstLine="560" w:firstLineChars="200"/>
        <w:jc w:val="left"/>
        <w:rPr>
          <w:rFonts w:ascii="Times New Roman" w:eastAsia="方正仿宋_GBK"/>
          <w:sz w:val="28"/>
          <w:highlight w:val="none"/>
        </w:rPr>
      </w:pPr>
      <w:r>
        <w:rPr>
          <w:rFonts w:ascii="Times New Roman" w:eastAsia="方正仿宋_GBK"/>
          <w:sz w:val="28"/>
          <w:highlight w:val="none"/>
        </w:rPr>
        <w:t>收支预算总表支出栏、基本支出表、项目支出表按经济分类和支出功能分类科目编制，反映河北</w:t>
      </w:r>
      <w:r>
        <w:rPr>
          <w:rFonts w:hint="eastAsia" w:ascii="Times New Roman" w:eastAsia="方正仿宋_GBK"/>
          <w:sz w:val="28"/>
          <w:highlight w:val="none"/>
        </w:rPr>
        <w:t>机电职业技术学院</w:t>
      </w:r>
      <w:r>
        <w:rPr>
          <w:rFonts w:ascii="Times New Roman" w:eastAsia="方正仿宋_GBK"/>
          <w:sz w:val="28"/>
          <w:highlight w:val="none"/>
        </w:rPr>
        <w:t>2021年度单位预算中支出预算的总体情况。2021年支出预算26581.98万元，其中基本支出12084.75万元，包括人员经费11556.43万元和日常公用经费528.32万元；项目支出14497.23万元，主要为主教学楼、学生公寓、科技创新中心（2）基建类项目5800万元，高职三年行动计划520万元、省级双高建设300万元、教学质量提升项目700万元、学生奖助学金1797.89万元等，上年结转项目1947.34万元。</w:t>
      </w:r>
    </w:p>
    <w:p>
      <w:pPr>
        <w:spacing w:line="500" w:lineRule="exact"/>
        <w:ind w:firstLine="560" w:firstLineChars="200"/>
        <w:jc w:val="left"/>
        <w:rPr>
          <w:rFonts w:ascii="Times New Roman" w:eastAsia="方正仿宋_GBK"/>
          <w:sz w:val="28"/>
          <w:highlight w:val="none"/>
        </w:rPr>
      </w:pPr>
      <w:r>
        <w:rPr>
          <w:rFonts w:ascii="Times New Roman" w:eastAsia="方正仿宋_GBK"/>
          <w:sz w:val="28"/>
          <w:highlight w:val="none"/>
        </w:rPr>
        <w:t>3、比上年增减情况</w:t>
      </w:r>
    </w:p>
    <w:p>
      <w:pPr>
        <w:spacing w:line="500" w:lineRule="exact"/>
        <w:ind w:firstLine="560" w:firstLineChars="200"/>
        <w:jc w:val="left"/>
        <w:rPr>
          <w:rFonts w:ascii="Times New Roman" w:eastAsia="方正仿宋_GBK"/>
          <w:sz w:val="28"/>
          <w:highlight w:val="none"/>
        </w:rPr>
      </w:pPr>
      <w:r>
        <w:rPr>
          <w:rFonts w:ascii="Times New Roman" w:eastAsia="方正仿宋_GBK"/>
          <w:sz w:val="28"/>
          <w:highlight w:val="none"/>
        </w:rPr>
        <w:t>2021年预算收支安排26581.98万元，较2020年预算增加2987.48万元，其中：基本支出增加916.73万元，主要为增加人员经费支出1489.73万元，减少公用573万元经费支出1489.73万元减少；项目支出增加123.41万元，主要为学生资助经费。</w:t>
      </w:r>
    </w:p>
    <w:p>
      <w:pPr>
        <w:spacing w:before="156" w:beforeLines="50" w:after="156" w:afterLines="50"/>
        <w:ind w:firstLine="640" w:firstLineChars="200"/>
        <w:jc w:val="left"/>
        <w:rPr>
          <w:rFonts w:hint="eastAsia" w:ascii="Times New Roman" w:hAnsi="宋体"/>
          <w:sz w:val="32"/>
          <w:highlight w:val="none"/>
        </w:rPr>
      </w:pPr>
      <w:r>
        <w:rPr>
          <w:rFonts w:hint="eastAsia" w:ascii="黑体" w:hAnsi="黑体" w:eastAsia="黑体"/>
          <w:sz w:val="32"/>
          <w:highlight w:val="none"/>
        </w:rPr>
        <w:t>三、机关运行经费安排情况</w:t>
      </w:r>
    </w:p>
    <w:p>
      <w:pPr>
        <w:spacing w:line="500" w:lineRule="exact"/>
        <w:ind w:firstLine="560" w:firstLineChars="200"/>
        <w:jc w:val="left"/>
        <w:rPr>
          <w:rFonts w:ascii="Times New Roman" w:eastAsia="方正仿宋_GBK"/>
          <w:sz w:val="28"/>
          <w:highlight w:val="none"/>
        </w:rPr>
      </w:pPr>
      <w:r>
        <w:rPr>
          <w:rFonts w:ascii="Times New Roman" w:eastAsia="方正仿宋_GBK"/>
          <w:sz w:val="28"/>
          <w:highlight w:val="none"/>
        </w:rPr>
        <w:t>2021年，我单位运行经费共计安排528.32万元，主要用于日常维修、“三公”经费、会议费、培训费、党员活动经费等日常运行支出。</w:t>
      </w:r>
    </w:p>
    <w:p>
      <w:pPr>
        <w:spacing w:line="500" w:lineRule="exact"/>
        <w:ind w:firstLine="560" w:firstLineChars="200"/>
        <w:jc w:val="left"/>
        <w:rPr>
          <w:rFonts w:ascii="Times New Roman" w:eastAsia="方正仿宋_GBK"/>
          <w:sz w:val="28"/>
          <w:highlight w:val="none"/>
        </w:rPr>
      </w:pPr>
    </w:p>
    <w:p>
      <w:pPr>
        <w:spacing w:before="156" w:beforeLines="50" w:after="156" w:afterLines="50"/>
        <w:ind w:firstLine="640" w:firstLineChars="200"/>
        <w:jc w:val="left"/>
        <w:rPr>
          <w:rFonts w:hint="eastAsia" w:ascii="Times New Roman" w:hAnsi="宋体"/>
          <w:sz w:val="32"/>
          <w:highlight w:val="none"/>
        </w:rPr>
      </w:pPr>
      <w:r>
        <w:rPr>
          <w:rFonts w:hint="eastAsia" w:ascii="黑体" w:hAnsi="黑体" w:eastAsia="黑体"/>
          <w:sz w:val="32"/>
          <w:highlight w:val="none"/>
        </w:rPr>
        <w:t>四、财政拨款“三公”经费预算情况及增减变化原因</w:t>
      </w:r>
    </w:p>
    <w:p>
      <w:pPr>
        <w:spacing w:line="500" w:lineRule="exact"/>
        <w:ind w:firstLine="560" w:firstLineChars="200"/>
        <w:jc w:val="left"/>
        <w:rPr>
          <w:rFonts w:ascii="Times New Roman" w:eastAsia="方正仿宋_GBK"/>
          <w:sz w:val="28"/>
          <w:highlight w:val="none"/>
        </w:rPr>
      </w:pPr>
      <w:r>
        <w:rPr>
          <w:rFonts w:ascii="Times New Roman" w:eastAsia="方正仿宋_GBK"/>
          <w:sz w:val="28"/>
          <w:highlight w:val="none"/>
        </w:rPr>
        <w:t xml:space="preserve"> 2021年，我单位财政拨款“三公”经费预算安排0万元，与  2020年相同，没有变化。</w:t>
      </w:r>
    </w:p>
    <w:p>
      <w:pPr>
        <w:spacing w:before="156" w:beforeLines="50" w:after="156" w:afterLines="50"/>
        <w:ind w:firstLine="640" w:firstLineChars="200"/>
        <w:jc w:val="left"/>
        <w:rPr>
          <w:rFonts w:hint="eastAsia" w:ascii="Times New Roman" w:hAnsi="宋体"/>
          <w:sz w:val="32"/>
          <w:highlight w:val="none"/>
        </w:rPr>
      </w:pPr>
      <w:r>
        <w:rPr>
          <w:rFonts w:hint="eastAsia" w:ascii="黑体" w:hAnsi="黑体" w:eastAsia="黑体"/>
          <w:sz w:val="32"/>
          <w:highlight w:val="none"/>
        </w:rPr>
        <w:t>五、预算绩效信息</w:t>
      </w:r>
    </w:p>
    <w:p>
      <w:pPr>
        <w:spacing w:before="156" w:beforeLines="50" w:after="156" w:afterLines="50"/>
        <w:ind w:firstLine="560" w:firstLineChars="200"/>
        <w:jc w:val="left"/>
        <w:rPr>
          <w:rFonts w:ascii="Times New Roman" w:eastAsia="方正仿宋_GBK"/>
          <w:sz w:val="28"/>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1、提高高职高专院校生均拨款水平补助经费（中央提前通知）-省级双高建设绩效目标表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1.完成高等职业高水平专业建设群建设1项，提高专业建设水平</w:t>
            </w:r>
          </w:p>
          <w:p>
            <w:pPr>
              <w:spacing w:line="300" w:lineRule="exact"/>
              <w:jc w:val="left"/>
              <w:rPr>
                <w:rFonts w:hint="eastAsia" w:ascii="方正书宋_GBK" w:eastAsia="方正书宋_GBK"/>
                <w:highlight w:val="none"/>
              </w:rPr>
            </w:pPr>
            <w:r>
              <w:rPr>
                <w:rFonts w:hint="eastAsia" w:ascii="方正书宋_GBK" w:eastAsia="方正书宋_GBK"/>
                <w:highlight w:val="none"/>
              </w:rPr>
              <w:t>2.按计划完成支付进度。</w:t>
            </w:r>
          </w:p>
          <w:p>
            <w:pPr>
              <w:spacing w:line="300" w:lineRule="exact"/>
              <w:jc w:val="left"/>
              <w:rPr>
                <w:rFonts w:ascii="方正书宋_GBK" w:eastAsia="方正书宋_GBK"/>
                <w:highlight w:val="none"/>
              </w:rPr>
            </w:pPr>
            <w:r>
              <w:rPr>
                <w:rFonts w:hint="eastAsia" w:ascii="方正书宋_GBK" w:eastAsia="方正书宋_GBK"/>
                <w:highlight w:val="none"/>
              </w:rPr>
              <w:t>3.专款专用</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完成实训室数量</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完成实训室数量</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≥10个</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教学计划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支付完成率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≥95百分比</w:t>
            </w:r>
          </w:p>
        </w:tc>
        <w:tc>
          <w:tcPr>
            <w:tcW w:w="2268" w:type="dxa"/>
            <w:noWrap w:val="0"/>
            <w:vAlign w:val="center"/>
          </w:tcPr>
          <w:p>
            <w:pPr>
              <w:spacing w:line="300" w:lineRule="exact"/>
              <w:jc w:val="left"/>
              <w:rPr>
                <w:rFonts w:hint="eastAsia"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支付及时性</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按时支付</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≤300万元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批复预算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≥90百分比</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就业计划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满意人数占总人数比率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≥95百分比</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lang w:eastAsia="zh-CN"/>
              </w:rPr>
              <w:t>调查</w:t>
            </w:r>
            <w:r>
              <w:rPr>
                <w:rFonts w:hint="eastAsia" w:ascii="方正书宋_GBK" w:eastAsia="方正书宋_GBK"/>
                <w:highlight w:val="none"/>
              </w:rPr>
              <w:t>报告</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2、中职学生资助资金（中央提前通知）绩效目标表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1.准确免除符合政策中职学生学费</w:t>
            </w:r>
          </w:p>
          <w:p>
            <w:pPr>
              <w:spacing w:line="300" w:lineRule="exact"/>
              <w:jc w:val="left"/>
              <w:rPr>
                <w:rFonts w:hint="eastAsia" w:ascii="方正书宋_GBK" w:eastAsia="方正书宋_GBK"/>
                <w:highlight w:val="none"/>
              </w:rPr>
            </w:pPr>
            <w:r>
              <w:rPr>
                <w:rFonts w:hint="eastAsia" w:ascii="方正书宋_GBK" w:eastAsia="方正书宋_GBK"/>
                <w:highlight w:val="none"/>
              </w:rPr>
              <w:t>2.按规定使用资金，完成资金支付进度</w:t>
            </w:r>
          </w:p>
          <w:p>
            <w:pPr>
              <w:spacing w:line="300" w:lineRule="exact"/>
              <w:jc w:val="left"/>
              <w:rPr>
                <w:rFonts w:ascii="方正书宋_GBK" w:eastAsia="方正书宋_GBK"/>
                <w:highlight w:val="none"/>
              </w:rPr>
            </w:pPr>
            <w:r>
              <w:rPr>
                <w:rFonts w:hint="eastAsia" w:ascii="方正书宋_GBK" w:eastAsia="方正书宋_GBK"/>
                <w:highlight w:val="none"/>
              </w:rPr>
              <w:t>3.及时免除</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人数</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按政策免除学费的中职学生人数</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≥26人</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中职免学费政策文件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准确率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按规定准确免除</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≥95百分比</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中职免学费政策文件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按规定及时免除</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按规定及时免除</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中职免学费政策文件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预算数</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预算金额</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≥6万元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中职免学费政策文件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因困辍学数</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因家庭困难退学的学生人数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&lt;1人</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中职免学费政策文件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满意学生人数占总人数比率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≥95百分比</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中职免学费政策文件</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3、提高高职高专院校生均拨款水平补助经费（省级提前通知)- 会议室报告厅装修等绩效目标表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1.完成政府采购</w:t>
            </w:r>
          </w:p>
          <w:p>
            <w:pPr>
              <w:spacing w:line="300" w:lineRule="exact"/>
              <w:jc w:val="left"/>
              <w:rPr>
                <w:rFonts w:hint="eastAsia" w:ascii="方正书宋_GBK" w:eastAsia="方正书宋_GBK"/>
                <w:highlight w:val="none"/>
              </w:rPr>
            </w:pPr>
            <w:r>
              <w:rPr>
                <w:rFonts w:hint="eastAsia" w:ascii="方正书宋_GBK" w:eastAsia="方正书宋_GBK"/>
                <w:highlight w:val="none"/>
              </w:rPr>
              <w:t>2.完成工程量</w:t>
            </w:r>
          </w:p>
          <w:p>
            <w:pPr>
              <w:spacing w:line="300" w:lineRule="exact"/>
              <w:jc w:val="left"/>
              <w:rPr>
                <w:rFonts w:ascii="方正书宋_GBK" w:eastAsia="方正书宋_GBK"/>
                <w:highlight w:val="none"/>
              </w:rPr>
            </w:pPr>
            <w:r>
              <w:rPr>
                <w:rFonts w:hint="eastAsia" w:ascii="方正书宋_GBK" w:eastAsia="方正书宋_GBK"/>
                <w:highlight w:val="none"/>
              </w:rPr>
              <w:t>3.及时支付款项</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完工率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完工占总量比率</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支付完成率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≤300万元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改善办学条件，提高就业率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≥90%</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就业计划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满意学生占总数比率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调查报告</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4、补充正常公用（专户核拨）绩效目标表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1.保障学院正常运转</w:t>
            </w:r>
          </w:p>
          <w:p>
            <w:pPr>
              <w:spacing w:line="300" w:lineRule="exact"/>
              <w:jc w:val="left"/>
              <w:rPr>
                <w:rFonts w:hint="eastAsia" w:ascii="方正书宋_GBK" w:eastAsia="方正书宋_GBK"/>
                <w:highlight w:val="none"/>
              </w:rPr>
            </w:pPr>
            <w:r>
              <w:rPr>
                <w:rFonts w:hint="eastAsia" w:ascii="方正书宋_GBK" w:eastAsia="方正书宋_GBK"/>
                <w:highlight w:val="none"/>
              </w:rPr>
              <w:t>2.保障学院人事代理人员工资正常发放</w:t>
            </w:r>
          </w:p>
          <w:p>
            <w:pPr>
              <w:spacing w:line="300" w:lineRule="exact"/>
              <w:jc w:val="left"/>
              <w:rPr>
                <w:rFonts w:ascii="方正书宋_GBK" w:eastAsia="方正书宋_GBK"/>
                <w:highlight w:val="none"/>
              </w:rPr>
            </w:pPr>
            <w:r>
              <w:rPr>
                <w:rFonts w:hint="eastAsia" w:ascii="方正书宋_GBK" w:eastAsia="方正书宋_GBK"/>
                <w:highlight w:val="none"/>
              </w:rPr>
              <w:t>3.保障学院物业正常运转</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人事代理人数</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保障人事代理人员工资正常发放</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≥30保障人事代理人员工资正常发放</w:t>
            </w:r>
          </w:p>
        </w:tc>
        <w:tc>
          <w:tcPr>
            <w:tcW w:w="2268"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年初计划完成率（%）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人事代理及物业年初计划完成情况</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≥90人事代理及物业年初计划完成情况</w:t>
            </w:r>
          </w:p>
        </w:tc>
        <w:tc>
          <w:tcPr>
            <w:tcW w:w="2268"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人事代理工资及物业费支付及时率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人事代理工资及物业费支付</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人事代理工资及物业费支付</w:t>
            </w:r>
          </w:p>
        </w:tc>
        <w:tc>
          <w:tcPr>
            <w:tcW w:w="2268"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降低用人成本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降低用人成本</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降低用人成本</w:t>
            </w:r>
          </w:p>
        </w:tc>
        <w:tc>
          <w:tcPr>
            <w:tcW w:w="2268"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保障学院正常运转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保障学院正常运转</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保障学院正常运转</w:t>
            </w:r>
          </w:p>
        </w:tc>
        <w:tc>
          <w:tcPr>
            <w:tcW w:w="2268"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教职工满意率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满意人数占总数比率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满意人数占总数比率</w:t>
            </w:r>
          </w:p>
        </w:tc>
        <w:tc>
          <w:tcPr>
            <w:tcW w:w="2268"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满意人数占总数比率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满意人数占总数比率</w:t>
            </w:r>
          </w:p>
        </w:tc>
        <w:tc>
          <w:tcPr>
            <w:tcW w:w="2268" w:type="dxa"/>
            <w:noWrap w:val="0"/>
            <w:vAlign w:val="center"/>
          </w:tcPr>
          <w:p>
            <w:pPr>
              <w:spacing w:line="300" w:lineRule="exact"/>
              <w:jc w:val="left"/>
              <w:rPr>
                <w:rFonts w:ascii="方正书宋_GBK" w:eastAsia="方正书宋_GBK"/>
                <w:highlight w:val="none"/>
              </w:rPr>
            </w:pP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5、提高高职高专院校生均拨款水平补助经费（省级提前通知)- 科技创新中心（2）绩效目标表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1.完成工程量</w:t>
            </w:r>
          </w:p>
          <w:p>
            <w:pPr>
              <w:spacing w:line="300" w:lineRule="exact"/>
              <w:jc w:val="left"/>
              <w:rPr>
                <w:rFonts w:hint="eastAsia" w:ascii="方正书宋_GBK" w:eastAsia="方正书宋_GBK"/>
                <w:highlight w:val="none"/>
              </w:rPr>
            </w:pPr>
            <w:r>
              <w:rPr>
                <w:rFonts w:hint="eastAsia" w:ascii="方正书宋_GBK" w:eastAsia="方正书宋_GBK"/>
                <w:highlight w:val="none"/>
              </w:rPr>
              <w:t>2.及时支付工程款</w:t>
            </w:r>
          </w:p>
          <w:p>
            <w:pPr>
              <w:spacing w:line="300" w:lineRule="exact"/>
              <w:jc w:val="left"/>
              <w:rPr>
                <w:rFonts w:ascii="方正书宋_GBK" w:eastAsia="方正书宋_GBK"/>
                <w:highlight w:val="none"/>
              </w:rPr>
            </w:pPr>
            <w:r>
              <w:rPr>
                <w:rFonts w:hint="eastAsia" w:ascii="方正书宋_GBK" w:eastAsia="方正书宋_GBK"/>
                <w:highlight w:val="none"/>
              </w:rPr>
              <w:t>3.进行政府采购</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完工率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完工占总数比率</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支付完成率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及时支付工程款</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≤500万元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经济效益指标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就业计划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满意占总数比率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调查报告</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6、提高高职高专院校生均拨款水平补助经费（中央提前通知）-承办技能大赛绩效目标表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1.专款专用</w:t>
            </w:r>
          </w:p>
          <w:p>
            <w:pPr>
              <w:spacing w:line="300" w:lineRule="exact"/>
              <w:jc w:val="left"/>
              <w:rPr>
                <w:rFonts w:hint="eastAsia" w:ascii="方正书宋_GBK" w:eastAsia="方正书宋_GBK"/>
                <w:highlight w:val="none"/>
              </w:rPr>
            </w:pPr>
            <w:r>
              <w:rPr>
                <w:rFonts w:hint="eastAsia" w:ascii="方正书宋_GBK" w:eastAsia="方正书宋_GBK"/>
                <w:highlight w:val="none"/>
              </w:rPr>
              <w:t>2.完成承办技能大赛，提高学校办学声誉。</w:t>
            </w:r>
          </w:p>
          <w:p>
            <w:pPr>
              <w:spacing w:line="300" w:lineRule="exact"/>
              <w:jc w:val="left"/>
              <w:rPr>
                <w:rFonts w:ascii="方正书宋_GBK" w:eastAsia="方正书宋_GBK"/>
                <w:highlight w:val="none"/>
              </w:rPr>
            </w:pPr>
            <w:r>
              <w:rPr>
                <w:rFonts w:hint="eastAsia" w:ascii="方正书宋_GBK" w:eastAsia="方正书宋_GBK"/>
                <w:highlight w:val="none"/>
              </w:rPr>
              <w:t>3.提高学生技能</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承办技能大赛数量</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完成承办技能大赛数量</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≥10项</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承办大赛计划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经费完成支付情况</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≥95百分比</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支付进度要求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支付及时性</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及时支付款项</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≤30万元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批复预算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学生技能提高</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学生技能提高</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学生技能提高</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满意学生占总人数比率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≥95百分比</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人才培养方案</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7、提高高职高专院校生均拨款水平补助经费（省级提前通知)- 承办技能大赛绩效目标表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1.完成10项以上技能大赛，举办1项职教集团活动</w:t>
            </w:r>
          </w:p>
          <w:p>
            <w:pPr>
              <w:spacing w:line="300" w:lineRule="exact"/>
              <w:jc w:val="left"/>
              <w:rPr>
                <w:rFonts w:hint="eastAsia" w:ascii="方正书宋_GBK" w:eastAsia="方正书宋_GBK"/>
                <w:highlight w:val="none"/>
              </w:rPr>
            </w:pPr>
            <w:r>
              <w:rPr>
                <w:rFonts w:hint="eastAsia" w:ascii="方正书宋_GBK" w:eastAsia="方正书宋_GBK"/>
                <w:highlight w:val="none"/>
              </w:rPr>
              <w:t>2.及时支付款项</w:t>
            </w:r>
          </w:p>
          <w:p>
            <w:pPr>
              <w:spacing w:line="300" w:lineRule="exact"/>
              <w:jc w:val="left"/>
              <w:rPr>
                <w:rFonts w:ascii="方正书宋_GBK" w:eastAsia="方正书宋_GBK"/>
                <w:highlight w:val="none"/>
              </w:rPr>
            </w:pPr>
            <w:r>
              <w:rPr>
                <w:rFonts w:hint="eastAsia" w:ascii="方正书宋_GBK" w:eastAsia="方正书宋_GBK"/>
                <w:highlight w:val="none"/>
              </w:rPr>
              <w:t>3.完成支付进度</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完成活动数量</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完成技能大赛和职教集团活动数量</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≥11个</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学院计划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支付完成率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及时支付款项</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及时支付款项</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≤60万元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提高办学水平，增加就业率。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≥90%</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就业计划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满意占总数比率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调查报告</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8、提高高职高专院校生均拨款水平补助经费（省级提前通知）-公用经费绩效目标表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1.保障学院日常运转</w:t>
            </w:r>
          </w:p>
          <w:p>
            <w:pPr>
              <w:spacing w:line="300" w:lineRule="exact"/>
              <w:jc w:val="left"/>
              <w:rPr>
                <w:rFonts w:ascii="方正书宋_GBK" w:eastAsia="方正书宋_GBK"/>
                <w:highlight w:val="none"/>
              </w:rPr>
            </w:pPr>
            <w:r>
              <w:rPr>
                <w:rFonts w:hint="eastAsia" w:ascii="方正书宋_GBK" w:eastAsia="方正书宋_GBK"/>
                <w:highlight w:val="none"/>
              </w:rPr>
              <w:t>2.完成支付进度</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正常运转天数</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保障学院正常运转天数</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365天</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学院正常运转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支付完成率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支付及时性</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≤1463万元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≥90%</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就业计划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满意学生人数占总数比率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调查报告</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9、提高高职高专院校生均拨款水平补助经费（省级提前通知)- 学生公寓电路改造及监控等绩效目标表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1.完成学生公寓电路改造、校园监控安装、标准化考场及人事系统等建设</w:t>
            </w:r>
          </w:p>
          <w:p>
            <w:pPr>
              <w:spacing w:line="300" w:lineRule="exact"/>
              <w:jc w:val="left"/>
              <w:rPr>
                <w:rFonts w:ascii="方正书宋_GBK" w:eastAsia="方正书宋_GBK"/>
                <w:highlight w:val="none"/>
              </w:rPr>
            </w:pPr>
            <w:r>
              <w:rPr>
                <w:rFonts w:hint="eastAsia" w:ascii="方正书宋_GBK" w:eastAsia="方正书宋_GBK"/>
                <w:highlight w:val="none"/>
              </w:rPr>
              <w:t>2.进行政府采购，按时支付款项</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建设项目数量</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建设项目数量</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≥4项</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学院规划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支付完成率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支付及时性</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支付及时性</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≤250万元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提高办学条件，提高就业率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≥90%</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就业计划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满意学生占总数比率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调查报告</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10、中等职业教育综合补助经费（省级提前通知）-建档立卡省级资金绩效目标表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1.专款专用，准确免除</w:t>
            </w:r>
            <w:r>
              <w:rPr>
                <w:rFonts w:hint="eastAsia" w:ascii="方正书宋_GBK" w:eastAsia="方正书宋_GBK"/>
                <w:highlight w:val="none"/>
                <w:lang w:eastAsia="zh-CN"/>
              </w:rPr>
              <w:t>建档立卡</w:t>
            </w:r>
            <w:r>
              <w:rPr>
                <w:rFonts w:hint="eastAsia" w:ascii="方正书宋_GBK" w:eastAsia="方正书宋_GBK"/>
                <w:highlight w:val="none"/>
              </w:rPr>
              <w:t>中职学生费用</w:t>
            </w:r>
          </w:p>
          <w:p>
            <w:pPr>
              <w:spacing w:line="300" w:lineRule="exact"/>
              <w:jc w:val="left"/>
              <w:rPr>
                <w:rFonts w:ascii="方正书宋_GBK" w:eastAsia="方正书宋_GBK"/>
                <w:highlight w:val="none"/>
              </w:rPr>
            </w:pPr>
            <w:r>
              <w:rPr>
                <w:rFonts w:hint="eastAsia" w:ascii="方正书宋_GBK" w:eastAsia="方正书宋_GBK"/>
                <w:highlight w:val="none"/>
              </w:rPr>
              <w:t>2.按时支付，完成支付进度</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免除费用学生人数</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免除费用学生人数</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≥25人</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建档立卡政策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支付完成率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支付及时性</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≤6万元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就业计划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满意学生占总数比例</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调查报告</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11、提高高职高专院校生均拨款水平补助经费（省级提前通知)- 教学质量提升计划绩效目标表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1.完成教学质量提升计划</w:t>
            </w:r>
          </w:p>
          <w:p>
            <w:pPr>
              <w:spacing w:line="300" w:lineRule="exact"/>
              <w:jc w:val="left"/>
              <w:rPr>
                <w:rFonts w:hint="eastAsia" w:ascii="方正书宋_GBK" w:eastAsia="方正书宋_GBK"/>
                <w:highlight w:val="none"/>
              </w:rPr>
            </w:pPr>
            <w:r>
              <w:rPr>
                <w:rFonts w:hint="eastAsia" w:ascii="方正书宋_GBK" w:eastAsia="方正书宋_GBK"/>
                <w:highlight w:val="none"/>
              </w:rPr>
              <w:t>2.完成支付进度要求</w:t>
            </w:r>
          </w:p>
          <w:p>
            <w:pPr>
              <w:spacing w:line="300" w:lineRule="exact"/>
              <w:jc w:val="left"/>
              <w:rPr>
                <w:rFonts w:ascii="方正书宋_GBK" w:eastAsia="方正书宋_GBK"/>
                <w:highlight w:val="none"/>
              </w:rPr>
            </w:pPr>
            <w:r>
              <w:rPr>
                <w:rFonts w:hint="eastAsia" w:ascii="方正书宋_GBK" w:eastAsia="方正书宋_GBK"/>
                <w:highlight w:val="none"/>
              </w:rPr>
              <w:t>3.及时支付款项</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完成任务数量</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完成教学质量提升计划的任务数量</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≥8项</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教学质量提升计划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支付完成率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≤300万元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就业计划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学生满意度</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满意学生占总数比例</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调查报告</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12、提高高职高专院校生均拨款水平补助经费（省级提前通知)-主教学楼绩效目标表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1.按时完工</w:t>
            </w:r>
          </w:p>
          <w:p>
            <w:pPr>
              <w:spacing w:line="300" w:lineRule="exact"/>
              <w:jc w:val="left"/>
              <w:rPr>
                <w:rFonts w:hint="eastAsia" w:ascii="方正书宋_GBK" w:eastAsia="方正书宋_GBK"/>
                <w:highlight w:val="none"/>
              </w:rPr>
            </w:pPr>
            <w:r>
              <w:rPr>
                <w:rFonts w:hint="eastAsia" w:ascii="方正书宋_GBK" w:eastAsia="方正书宋_GBK"/>
                <w:highlight w:val="none"/>
              </w:rPr>
              <w:t>2.及时支付工程款</w:t>
            </w:r>
          </w:p>
          <w:p>
            <w:pPr>
              <w:spacing w:line="300" w:lineRule="exact"/>
              <w:jc w:val="left"/>
              <w:rPr>
                <w:rFonts w:ascii="方正书宋_GBK" w:eastAsia="方正书宋_GBK"/>
                <w:highlight w:val="none"/>
              </w:rPr>
            </w:pPr>
            <w:r>
              <w:rPr>
                <w:rFonts w:hint="eastAsia" w:ascii="方正书宋_GBK" w:eastAsia="方正书宋_GBK"/>
                <w:highlight w:val="none"/>
              </w:rPr>
              <w:t>3.政府采购</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完工率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完工率</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支付完成率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≤500万元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提高学生就业率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≥90%</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就业计划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满意占总数比率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≥90%</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13、提高高职高专院校生均拨款水平补助经费（省级提前通知)- 学生公寓（7）绩效目标表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1.完成工程量</w:t>
            </w:r>
          </w:p>
          <w:p>
            <w:pPr>
              <w:spacing w:line="300" w:lineRule="exact"/>
              <w:jc w:val="left"/>
              <w:rPr>
                <w:rFonts w:hint="eastAsia" w:ascii="方正书宋_GBK" w:eastAsia="方正书宋_GBK"/>
                <w:highlight w:val="none"/>
              </w:rPr>
            </w:pPr>
            <w:r>
              <w:rPr>
                <w:rFonts w:hint="eastAsia" w:ascii="方正书宋_GBK" w:eastAsia="方正书宋_GBK"/>
                <w:highlight w:val="none"/>
              </w:rPr>
              <w:t>2.完成支付要求</w:t>
            </w:r>
          </w:p>
          <w:p>
            <w:pPr>
              <w:spacing w:line="300" w:lineRule="exact"/>
              <w:jc w:val="left"/>
              <w:rPr>
                <w:rFonts w:ascii="方正书宋_GBK" w:eastAsia="方正书宋_GBK"/>
                <w:highlight w:val="none"/>
              </w:rPr>
            </w:pPr>
            <w:r>
              <w:rPr>
                <w:rFonts w:hint="eastAsia" w:ascii="方正书宋_GBK" w:eastAsia="方正书宋_GBK"/>
                <w:highlight w:val="none"/>
              </w:rPr>
              <w:t>3.政府采购</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完工率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完工率</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支付完成率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≤3500万元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就业计划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满意占总数比例</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调查报告</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14、中等职业教育综合补助经费（省级提前通知）-生均公用经费绩效目标表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1.专款专用，弥补学院公用经费</w:t>
            </w:r>
          </w:p>
          <w:p>
            <w:pPr>
              <w:spacing w:line="300" w:lineRule="exact"/>
              <w:jc w:val="left"/>
              <w:rPr>
                <w:rFonts w:ascii="方正书宋_GBK" w:eastAsia="方正书宋_GBK"/>
                <w:highlight w:val="none"/>
              </w:rPr>
            </w:pPr>
            <w:r>
              <w:rPr>
                <w:rFonts w:hint="eastAsia" w:ascii="方正书宋_GBK" w:eastAsia="方正书宋_GBK"/>
                <w:highlight w:val="none"/>
              </w:rPr>
              <w:t>2.按时完成支付进度</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正常运转天数</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学院正常运转天数</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365天</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保障学院正常运转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支付完成率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≤13万元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就业计划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满意学生占总数比例</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调查报告</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15、提高高职高专院校生均拨款水平补助经费（省级提前通知)-室内外配套工程及零星工程绩效目标表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1.完成工程量</w:t>
            </w:r>
          </w:p>
          <w:p>
            <w:pPr>
              <w:spacing w:line="300" w:lineRule="exact"/>
              <w:jc w:val="left"/>
              <w:rPr>
                <w:rFonts w:hint="eastAsia" w:ascii="方正书宋_GBK" w:eastAsia="方正书宋_GBK"/>
                <w:highlight w:val="none"/>
              </w:rPr>
            </w:pPr>
            <w:r>
              <w:rPr>
                <w:rFonts w:hint="eastAsia" w:ascii="方正书宋_GBK" w:eastAsia="方正书宋_GBK"/>
                <w:highlight w:val="none"/>
              </w:rPr>
              <w:t>2.及时支付</w:t>
            </w:r>
          </w:p>
          <w:p>
            <w:pPr>
              <w:spacing w:line="300" w:lineRule="exact"/>
              <w:jc w:val="left"/>
              <w:rPr>
                <w:rFonts w:ascii="方正书宋_GBK" w:eastAsia="方正书宋_GBK"/>
                <w:highlight w:val="none"/>
              </w:rPr>
            </w:pPr>
            <w:r>
              <w:rPr>
                <w:rFonts w:hint="eastAsia" w:ascii="方正书宋_GBK" w:eastAsia="方正书宋_GBK"/>
                <w:highlight w:val="none"/>
              </w:rPr>
              <w:t>3.政府采购</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完工率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完工量占总量比率</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支付完成率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≤1000万元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≥90%</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就业计划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满意人数占总数比例</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调查报告</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16、提高高职高专院校生均拨款水平补助经费（省级提前通知)- 信息化建设绩效目标表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1.完成信息化建设计划任务</w:t>
            </w:r>
          </w:p>
          <w:p>
            <w:pPr>
              <w:spacing w:line="300" w:lineRule="exact"/>
              <w:jc w:val="left"/>
              <w:rPr>
                <w:rFonts w:hint="eastAsia" w:ascii="方正书宋_GBK" w:eastAsia="方正书宋_GBK"/>
                <w:highlight w:val="none"/>
              </w:rPr>
            </w:pPr>
            <w:r>
              <w:rPr>
                <w:rFonts w:hint="eastAsia" w:ascii="方正书宋_GBK" w:eastAsia="方正书宋_GBK"/>
                <w:highlight w:val="none"/>
              </w:rPr>
              <w:t>2.完成政府采购，及时支付</w:t>
            </w:r>
          </w:p>
          <w:p>
            <w:pPr>
              <w:spacing w:line="300" w:lineRule="exact"/>
              <w:jc w:val="left"/>
              <w:rPr>
                <w:rFonts w:ascii="方正书宋_GBK" w:eastAsia="方正书宋_GBK"/>
                <w:highlight w:val="none"/>
              </w:rPr>
            </w:pPr>
            <w:r>
              <w:rPr>
                <w:rFonts w:hint="eastAsia" w:ascii="方正书宋_GBK" w:eastAsia="方正书宋_GBK"/>
                <w:highlight w:val="none"/>
              </w:rPr>
              <w:t>3.及时支付</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信息化建设项目数量</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信息化建设项目数量</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≥5项</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信息化建设计划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支付完成率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支付及时性</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≤160万元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提高办学条件，增加就业率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就业计划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满意学生人数占总数比率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调查报告</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17、学生资助经费（中央提前通知）绩效目标表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1.按照批复资助学生指标数足额使用。</w:t>
            </w:r>
          </w:p>
          <w:p>
            <w:pPr>
              <w:spacing w:line="300" w:lineRule="exact"/>
              <w:jc w:val="left"/>
              <w:rPr>
                <w:rFonts w:hint="eastAsia" w:ascii="方正书宋_GBK" w:eastAsia="方正书宋_GBK"/>
                <w:highlight w:val="none"/>
              </w:rPr>
            </w:pPr>
            <w:r>
              <w:rPr>
                <w:rFonts w:hint="eastAsia" w:ascii="方正书宋_GBK" w:eastAsia="方正书宋_GBK"/>
                <w:highlight w:val="none"/>
              </w:rPr>
              <w:t>2.按照奖助学金拨付时间及时发放。</w:t>
            </w:r>
          </w:p>
          <w:p>
            <w:pPr>
              <w:spacing w:line="300" w:lineRule="exact"/>
              <w:jc w:val="left"/>
              <w:rPr>
                <w:rFonts w:ascii="方正书宋_GBK" w:eastAsia="方正书宋_GBK"/>
                <w:highlight w:val="none"/>
              </w:rPr>
            </w:pPr>
            <w:r>
              <w:rPr>
                <w:rFonts w:hint="eastAsia" w:ascii="方正书宋_GBK" w:eastAsia="方正书宋_GBK"/>
                <w:highlight w:val="none"/>
              </w:rPr>
              <w:t>3.及时准确免除和发放服兵役补偿。</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发放人数</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奖助学金发放人数</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≥3077预拨2021年奖助学金预计发放人数为3077人。</w:t>
            </w:r>
          </w:p>
        </w:tc>
        <w:tc>
          <w:tcPr>
            <w:tcW w:w="2268"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付款准确率（%）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≥95准确发放奖助学金</w:t>
            </w:r>
          </w:p>
        </w:tc>
        <w:tc>
          <w:tcPr>
            <w:tcW w:w="2268"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发放及时率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在规定时间内发放奖助学金</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≥98及时发放奖助学金</w:t>
            </w:r>
          </w:p>
        </w:tc>
        <w:tc>
          <w:tcPr>
            <w:tcW w:w="2268"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预算金额</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奖助学金预算金额</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≥1130.03预算大于1130.03万元</w:t>
            </w:r>
          </w:p>
        </w:tc>
        <w:tc>
          <w:tcPr>
            <w:tcW w:w="2268"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因困辍学率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因家庭困难退学的人数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≤10因家庭困难退学的人数小于等于10人</w:t>
            </w:r>
          </w:p>
        </w:tc>
        <w:tc>
          <w:tcPr>
            <w:tcW w:w="2268" w:type="dxa"/>
            <w:noWrap w:val="0"/>
            <w:vAlign w:val="center"/>
          </w:tcPr>
          <w:p>
            <w:pPr>
              <w:spacing w:line="300" w:lineRule="exact"/>
              <w:jc w:val="left"/>
              <w:rPr>
                <w:rFonts w:ascii="方正书宋_GBK" w:eastAsia="方正书宋_GBK"/>
                <w:highlight w:val="none"/>
              </w:rPr>
            </w:pP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18、提高高职高专院校生均拨款水平补助经费（中央提前通知）-高职三年行动计划绩效目标表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1.专款专用</w:t>
            </w:r>
          </w:p>
          <w:p>
            <w:pPr>
              <w:spacing w:line="300" w:lineRule="exact"/>
              <w:jc w:val="left"/>
              <w:rPr>
                <w:rFonts w:hint="eastAsia" w:ascii="方正书宋_GBK" w:eastAsia="方正书宋_GBK"/>
                <w:highlight w:val="none"/>
              </w:rPr>
            </w:pPr>
            <w:r>
              <w:rPr>
                <w:rFonts w:hint="eastAsia" w:ascii="方正书宋_GBK" w:eastAsia="方正书宋_GBK"/>
                <w:highlight w:val="none"/>
              </w:rPr>
              <w:t>2.进行政府采购</w:t>
            </w:r>
          </w:p>
          <w:p>
            <w:pPr>
              <w:spacing w:line="300" w:lineRule="exact"/>
              <w:jc w:val="left"/>
              <w:rPr>
                <w:rFonts w:ascii="方正书宋_GBK" w:eastAsia="方正书宋_GBK"/>
                <w:highlight w:val="none"/>
              </w:rPr>
            </w:pPr>
            <w:r>
              <w:rPr>
                <w:rFonts w:hint="eastAsia" w:ascii="方正书宋_GBK" w:eastAsia="方正书宋_GBK"/>
                <w:highlight w:val="none"/>
              </w:rPr>
              <w:t>3.按时完成支付进度。</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完成教学计划数量</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完成教学计划数量</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≥10个</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教学计划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支付完成率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≥95百分比</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支付进度要求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支付及时性</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按时支付</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≤520万元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预算批复数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就业率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≥90百分比</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就业计划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满意人数比率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≥95百分比</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人才培养方案</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19、中等职业教育综合补助经费（省级提前通知）-免学费绩效目标表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1.专款专用减免学生费用</w:t>
            </w:r>
          </w:p>
          <w:p>
            <w:pPr>
              <w:spacing w:line="300" w:lineRule="exact"/>
              <w:jc w:val="left"/>
              <w:rPr>
                <w:rFonts w:ascii="方正书宋_GBK" w:eastAsia="方正书宋_GBK"/>
                <w:highlight w:val="none"/>
              </w:rPr>
            </w:pPr>
            <w:r>
              <w:rPr>
                <w:rFonts w:hint="eastAsia" w:ascii="方正书宋_GBK" w:eastAsia="方正书宋_GBK"/>
                <w:highlight w:val="none"/>
              </w:rPr>
              <w:t>2.按要求完成支付</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减免学生人数</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减免费用人数</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≥20人</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批复指标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支付完成率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支付及时性</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≥6万元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预算批复数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≥90%</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就业计划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满意人数占总数比率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调查报告</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20、提高高职高专院校生均拨款水平补助经费（中央提前通知）-科研平台及公共机房绩效目标表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1.完成科研平台及公共机房建设，提高学院办学条件。</w:t>
            </w:r>
          </w:p>
          <w:p>
            <w:pPr>
              <w:spacing w:line="300" w:lineRule="exact"/>
              <w:jc w:val="left"/>
              <w:rPr>
                <w:rFonts w:hint="eastAsia" w:ascii="方正书宋_GBK" w:eastAsia="方正书宋_GBK"/>
                <w:highlight w:val="none"/>
              </w:rPr>
            </w:pPr>
            <w:r>
              <w:rPr>
                <w:rFonts w:hint="eastAsia" w:ascii="方正书宋_GBK" w:eastAsia="方正书宋_GBK"/>
                <w:highlight w:val="none"/>
              </w:rPr>
              <w:t>2.专款专用，完成政府采购，按合同支付资金。</w:t>
            </w:r>
          </w:p>
          <w:p>
            <w:pPr>
              <w:spacing w:line="300" w:lineRule="exact"/>
              <w:jc w:val="left"/>
              <w:rPr>
                <w:rFonts w:ascii="方正书宋_GBK" w:eastAsia="方正书宋_GBK"/>
                <w:highlight w:val="none"/>
              </w:rPr>
            </w:pPr>
            <w:r>
              <w:rPr>
                <w:rFonts w:hint="eastAsia" w:ascii="方正书宋_GBK" w:eastAsia="方正书宋_GBK"/>
                <w:highlight w:val="none"/>
              </w:rPr>
              <w:t>3.完成支付进度。</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公共机房数量</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完成建设公共机房数量</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≥2个</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学院建设计划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按支付进度要求完成支付</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≥95百分比</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按照合同及时支付</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按照合同时间进行支付</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批复预算数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≤150万元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学生技能提高情况</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改善办学条件，提高学生技能</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改善办学条件，提高学生技能</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满意学生占总人数比率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≥95百分比</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人才培养方案</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21、学生资助经费（省级提前通知）绩效目标表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1.按照批复资助学生指标，足额使用，准确发放奖助学金。</w:t>
            </w:r>
          </w:p>
          <w:p>
            <w:pPr>
              <w:spacing w:line="300" w:lineRule="exact"/>
              <w:jc w:val="left"/>
              <w:rPr>
                <w:rFonts w:hint="eastAsia" w:ascii="方正书宋_GBK" w:eastAsia="方正书宋_GBK"/>
                <w:highlight w:val="none"/>
              </w:rPr>
            </w:pPr>
            <w:r>
              <w:rPr>
                <w:rFonts w:hint="eastAsia" w:ascii="方正书宋_GBK" w:eastAsia="方正书宋_GBK"/>
                <w:highlight w:val="none"/>
              </w:rPr>
              <w:t>2.准确免除建档立卡学生费用。</w:t>
            </w:r>
          </w:p>
          <w:p>
            <w:pPr>
              <w:spacing w:line="300" w:lineRule="exact"/>
              <w:jc w:val="left"/>
              <w:rPr>
                <w:rFonts w:ascii="方正书宋_GBK" w:eastAsia="方正书宋_GBK"/>
                <w:highlight w:val="none"/>
              </w:rPr>
            </w:pPr>
            <w:r>
              <w:rPr>
                <w:rFonts w:hint="eastAsia" w:ascii="方正书宋_GBK" w:eastAsia="方正书宋_GBK"/>
                <w:highlight w:val="none"/>
              </w:rPr>
              <w:t>3.按照奖助学金拨付时间，及时发放奖助学金。</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发放人数</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奖助学金发放及免学费人数</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≥3077人</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学生资助相关文件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付款准确率（%）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准确发放奖助学金，避免退回</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≥95百分比</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学生资助相关文件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发放及时性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在规定时间内发放奖助学金</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发放奖助学金不能晚于规定时间</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学生资助相关文件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预算金额</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奖助学金预算金额</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≥648.76万元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学生资助相关文件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因困辍学人数</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因家庭困难退学的人数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&lt;1人</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学生资助相关文件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满意学生人数占总数比率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≥95百分比</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学生资助相关文件</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22、省社科基金年度项目（省直其他部门提前通知）绩效目标表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1.完成科研项目任务</w:t>
            </w:r>
          </w:p>
          <w:p>
            <w:pPr>
              <w:spacing w:line="300" w:lineRule="exact"/>
              <w:jc w:val="left"/>
              <w:rPr>
                <w:rFonts w:ascii="方正书宋_GBK" w:eastAsia="方正书宋_GBK"/>
                <w:highlight w:val="none"/>
              </w:rPr>
            </w:pPr>
            <w:r>
              <w:rPr>
                <w:rFonts w:hint="eastAsia" w:ascii="方正书宋_GBK" w:eastAsia="方正书宋_GBK"/>
                <w:highlight w:val="none"/>
              </w:rPr>
              <w:t>2.按时完成支付</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完成项目数量</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完成项目数量</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项目计划书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支付完成率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提高科研水平</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大幅提高教师科研水平</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大幅提高教师科研水平</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教师培养方案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满意人数占总数比率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调查报告</w:t>
            </w:r>
          </w:p>
        </w:tc>
      </w:tr>
    </w:tbl>
    <w:p>
      <w:pPr>
        <w:spacing w:line="300" w:lineRule="exact"/>
        <w:jc w:val="left"/>
        <w:rPr>
          <w:highlight w:val="none"/>
        </w:rPr>
      </w:pPr>
    </w:p>
    <w:p>
      <w:pPr>
        <w:ind w:firstLine="560" w:firstLineChars="200"/>
        <w:jc w:val="left"/>
        <w:rPr>
          <w:rFonts w:hint="eastAsia" w:ascii="Times New Roman" w:hAnsi="宋体"/>
          <w:b/>
          <w:sz w:val="28"/>
          <w:highlight w:val="none"/>
        </w:rPr>
      </w:pPr>
      <w:r>
        <w:rPr>
          <w:rFonts w:hint="eastAsia" w:ascii="方正仿宋_GBK" w:eastAsia="方正仿宋_GBK"/>
          <w:b/>
          <w:sz w:val="28"/>
          <w:highlight w:val="none"/>
        </w:rPr>
        <w:t>23、提高高职高专院校生均拨款水平补助经费（中央提前通知）-公用经费绩效目标表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12756" w:type="dxa"/>
            <w:tcBorders>
              <w:top w:val="single" w:color="000000" w:sz="6" w:space="0"/>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1.保障学院各方面正常运转</w:t>
            </w:r>
          </w:p>
          <w:p>
            <w:pPr>
              <w:spacing w:line="300" w:lineRule="exact"/>
              <w:jc w:val="left"/>
              <w:rPr>
                <w:rFonts w:hint="eastAsia" w:ascii="方正书宋_GBK" w:eastAsia="方正书宋_GBK"/>
                <w:highlight w:val="none"/>
              </w:rPr>
            </w:pPr>
            <w:r>
              <w:rPr>
                <w:rFonts w:hint="eastAsia" w:ascii="方正书宋_GBK" w:eastAsia="方正书宋_GBK"/>
                <w:highlight w:val="none"/>
              </w:rPr>
              <w:t>2.及时支付</w:t>
            </w:r>
          </w:p>
          <w:p>
            <w:pPr>
              <w:spacing w:line="300" w:lineRule="exact"/>
              <w:jc w:val="left"/>
              <w:rPr>
                <w:rFonts w:ascii="方正书宋_GBK" w:eastAsia="方正书宋_GBK"/>
                <w:highlight w:val="none"/>
              </w:rPr>
            </w:pPr>
            <w:r>
              <w:rPr>
                <w:rFonts w:hint="eastAsia" w:ascii="方正书宋_GBK" w:eastAsia="方正书宋_GBK"/>
                <w:highlight w:val="none"/>
              </w:rPr>
              <w:t>3.按时完成资金支付进度</w:t>
            </w:r>
          </w:p>
        </w:tc>
      </w:tr>
    </w:tbl>
    <w:p>
      <w:pPr>
        <w:spacing w:line="14" w:lineRule="exact"/>
        <w:jc w:val="center"/>
        <w:rPr>
          <w:rFonts w:ascii="Times New Roman" w:hAnsi="宋体"/>
          <w:sz w:val="18"/>
          <w:highlight w:val="none"/>
        </w:rPr>
      </w:pPr>
      <w:r>
        <w:rPr>
          <w:rFonts w:ascii="方正书宋_GBK" w:eastAsia="方正书宋_GBK"/>
          <w:sz w:val="18"/>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255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2268"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运转天数</w:t>
            </w:r>
          </w:p>
        </w:tc>
        <w:tc>
          <w:tcPr>
            <w:tcW w:w="2835"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正常运转天数</w:t>
            </w:r>
          </w:p>
        </w:tc>
        <w:tc>
          <w:tcPr>
            <w:tcW w:w="255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365天</w:t>
            </w:r>
          </w:p>
        </w:tc>
        <w:tc>
          <w:tcPr>
            <w:tcW w:w="2268"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保障学院正常运转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支付完成率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≥95百分比</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及时性</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highlight w:val="none"/>
              </w:rPr>
            </w:pP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预算成本</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预算数</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≤534万元</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≥90百分比</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就业计划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35"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满意学生占总人数比率</w:t>
            </w:r>
          </w:p>
        </w:tc>
        <w:tc>
          <w:tcPr>
            <w:tcW w:w="255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≥90百分比</w:t>
            </w:r>
          </w:p>
        </w:tc>
        <w:tc>
          <w:tcPr>
            <w:tcW w:w="2268"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调查报告</w:t>
            </w:r>
          </w:p>
        </w:tc>
      </w:tr>
    </w:tbl>
    <w:p>
      <w:pPr>
        <w:spacing w:line="300" w:lineRule="exact"/>
        <w:jc w:val="left"/>
        <w:rPr>
          <w:highlight w:val="none"/>
        </w:rPr>
      </w:pPr>
    </w:p>
    <w:p>
      <w:pPr>
        <w:spacing w:before="156" w:beforeLines="50" w:after="156" w:afterLines="50"/>
        <w:ind w:firstLine="640" w:firstLineChars="200"/>
        <w:jc w:val="left"/>
        <w:rPr>
          <w:rFonts w:hint="eastAsia" w:ascii="黑体" w:eastAsia="黑体"/>
          <w:sz w:val="32"/>
          <w:highlight w:val="none"/>
        </w:rPr>
      </w:pPr>
      <w:r>
        <w:rPr>
          <w:rFonts w:hint="eastAsia" w:ascii="黑体" w:eastAsia="黑体"/>
          <w:sz w:val="32"/>
          <w:highlight w:val="none"/>
        </w:rPr>
        <w:t>上年结转项目：</w:t>
      </w:r>
    </w:p>
    <w:p>
      <w:pPr>
        <w:outlineLvl w:val="2"/>
        <w:rPr>
          <w:rFonts w:hint="eastAsia" w:ascii="方正仿宋_GBK" w:eastAsia="方正仿宋_GBK"/>
          <w:b/>
          <w:sz w:val="28"/>
          <w:highlight w:val="none"/>
        </w:rPr>
      </w:pPr>
      <w:r>
        <w:rPr>
          <w:rFonts w:hint="eastAsia" w:ascii="方正仿宋_GBK" w:eastAsia="方正仿宋_GBK"/>
          <w:b/>
          <w:sz w:val="28"/>
          <w:highlight w:val="none"/>
        </w:rPr>
        <w:t>1.保障学校运转经费绩效目标表</w:t>
      </w:r>
      <w:r>
        <w:rPr>
          <w:highlight w:val="none"/>
        </w:rPr>
        <w:fldChar w:fldCharType="begin"/>
      </w:r>
      <w:r>
        <w:rPr>
          <w:rFonts w:hint="eastAsia" w:ascii="方正仿宋_GBK" w:eastAsia="方正仿宋_GBK"/>
          <w:b/>
          <w:sz w:val="28"/>
          <w:highlight w:val="none"/>
        </w:rPr>
        <w:instrText xml:space="preserve"> TC 811、教师资格认定工作经费绩效目标表 \f C \l 1 </w:instrText>
      </w:r>
      <w:r>
        <w:rPr>
          <w:rFonts w:hint="eastAsia" w:ascii="方正仿宋_GBK" w:eastAsia="方正仿宋_GBK"/>
          <w:b/>
          <w:sz w:val="28"/>
          <w:highlight w:val="none"/>
        </w:rPr>
        <w:fldChar w:fldCharType="end"/>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tcBorders>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1.提高工作效率</w:t>
            </w:r>
          </w:p>
          <w:p>
            <w:pPr>
              <w:spacing w:line="300" w:lineRule="exact"/>
              <w:jc w:val="left"/>
              <w:rPr>
                <w:rFonts w:hint="eastAsia" w:ascii="方正书宋_GBK" w:eastAsia="方正书宋_GBK"/>
                <w:highlight w:val="none"/>
              </w:rPr>
            </w:pPr>
            <w:r>
              <w:rPr>
                <w:rFonts w:hint="eastAsia" w:ascii="方正书宋_GBK" w:eastAsia="方正书宋_GBK"/>
                <w:highlight w:val="none"/>
              </w:rPr>
              <w:t>2.提高办学条件</w:t>
            </w:r>
          </w:p>
          <w:p>
            <w:pPr>
              <w:spacing w:line="300" w:lineRule="exact"/>
              <w:jc w:val="left"/>
              <w:rPr>
                <w:rFonts w:ascii="方正书宋_GBK" w:eastAsia="方正书宋_GBK"/>
                <w:highlight w:val="none"/>
              </w:rPr>
            </w:pPr>
            <w:r>
              <w:rPr>
                <w:rFonts w:hint="eastAsia" w:ascii="方正书宋_GBK" w:eastAsia="方正书宋_GBK"/>
                <w:highlight w:val="none"/>
              </w:rPr>
              <w:t>3.保障学校正常运转</w:t>
            </w:r>
          </w:p>
        </w:tc>
      </w:tr>
    </w:tbl>
    <w:p>
      <w:pPr>
        <w:spacing w:line="14" w:lineRule="exact"/>
        <w:ind w:firstLine="420" w:firstLineChars="200"/>
        <w:jc w:val="center"/>
        <w:rPr>
          <w:rFonts w:ascii="Times New Roman" w:hAnsi="宋体"/>
          <w:highlight w:val="none"/>
        </w:rPr>
      </w:pPr>
      <w:r>
        <w:rPr>
          <w:rFonts w:ascii="方正书宋_GBK" w:eastAsia="方正书宋_GBK"/>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资金支付比例</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支付资金占预算比例</w:t>
            </w:r>
          </w:p>
        </w:tc>
        <w:tc>
          <w:tcPr>
            <w:tcW w:w="1276"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≧90%</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highlight w:val="none"/>
              </w:rPr>
            </w:pP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学校办学条件改善情况</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学校办学条件改善情况</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大幅改善办学条件</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highlight w:val="none"/>
              </w:rPr>
            </w:pP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及时支付资金</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按时支付资金</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及时支付资金</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highlight w:val="none"/>
              </w:rPr>
            </w:pP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降低成本</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降低成本</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降低成本</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学生就业人数占总人数比例</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≧90%</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满意学生占总数比例</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p>
        </w:tc>
        <w:tc>
          <w:tcPr>
            <w:tcW w:w="170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依据实际抽样调查的结果</w:t>
            </w:r>
          </w:p>
        </w:tc>
      </w:tr>
    </w:tbl>
    <w:p>
      <w:pPr>
        <w:rPr>
          <w:highlight w:val="none"/>
        </w:rPr>
      </w:pPr>
    </w:p>
    <w:p>
      <w:pPr>
        <w:rPr>
          <w:highlight w:val="none"/>
        </w:rPr>
      </w:pPr>
    </w:p>
    <w:p>
      <w:pPr>
        <w:rPr>
          <w:highlight w:val="none"/>
        </w:rPr>
      </w:pPr>
    </w:p>
    <w:p>
      <w:pPr>
        <w:rPr>
          <w:highlight w:val="none"/>
        </w:rPr>
      </w:pPr>
    </w:p>
    <w:p>
      <w:pPr>
        <w:rPr>
          <w:highlight w:val="none"/>
        </w:rPr>
      </w:pPr>
    </w:p>
    <w:p>
      <w:pPr>
        <w:ind w:firstLine="560" w:firstLineChars="200"/>
        <w:outlineLvl w:val="2"/>
        <w:rPr>
          <w:rFonts w:hint="eastAsia" w:ascii="方正仿宋_GBK" w:eastAsia="方正仿宋_GBK"/>
          <w:b/>
          <w:sz w:val="28"/>
          <w:highlight w:val="none"/>
        </w:rPr>
        <w:sectPr>
          <w:pgSz w:w="16838" w:h="11906" w:orient="landscape"/>
          <w:pgMar w:top="1800" w:right="1440" w:bottom="1800" w:left="1440" w:header="851" w:footer="992" w:gutter="0"/>
          <w:pgNumType w:fmt="decimal"/>
          <w:cols w:space="720" w:num="1"/>
          <w:docGrid w:type="lines" w:linePitch="312" w:charSpace="0"/>
        </w:sectPr>
      </w:pPr>
      <w:bookmarkStart w:id="7" w:name="_Toc553"/>
      <w:bookmarkStart w:id="8" w:name="_Toc19242"/>
    </w:p>
    <w:p>
      <w:pPr>
        <w:ind w:firstLine="560" w:firstLineChars="200"/>
        <w:outlineLvl w:val="2"/>
        <w:rPr>
          <w:rFonts w:ascii="Times New Roman" w:hAnsi="宋体"/>
          <w:b/>
          <w:sz w:val="28"/>
          <w:highlight w:val="none"/>
        </w:rPr>
      </w:pPr>
      <w:r>
        <w:rPr>
          <w:rFonts w:hint="eastAsia" w:ascii="方正仿宋_GBK" w:eastAsia="方正仿宋_GBK"/>
          <w:b/>
          <w:sz w:val="28"/>
          <w:highlight w:val="none"/>
        </w:rPr>
        <w:t>2.追加2020年现代职业教育质量提升计划中央专项资金(高职综合奖补）绩效目标表</w:t>
      </w:r>
      <w:r>
        <w:rPr>
          <w:highlight w:val="none"/>
        </w:rPr>
        <w:fldChar w:fldCharType="begin"/>
      </w:r>
      <w:r>
        <w:rPr>
          <w:rFonts w:ascii="方正仿宋_GBK" w:eastAsia="方正仿宋_GBK"/>
          <w:b/>
          <w:sz w:val="28"/>
          <w:highlight w:val="none"/>
        </w:rPr>
        <w:instrText xml:space="preserve"> TC 811、教师资格认定工作经费绩效目标表 \f C \l 1 </w:instrText>
      </w:r>
      <w:r>
        <w:rPr>
          <w:rFonts w:ascii="方正仿宋_GBK" w:eastAsia="方正仿宋_GBK"/>
          <w:b/>
          <w:sz w:val="28"/>
          <w:highlight w:val="none"/>
        </w:rPr>
        <w:fldChar w:fldCharType="end"/>
      </w:r>
      <w:bookmarkEnd w:id="7"/>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tcBorders>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1.提高工作效率</w:t>
            </w:r>
          </w:p>
          <w:p>
            <w:pPr>
              <w:spacing w:line="300" w:lineRule="exact"/>
              <w:jc w:val="left"/>
              <w:rPr>
                <w:rFonts w:hint="eastAsia" w:ascii="方正书宋_GBK" w:eastAsia="方正书宋_GBK"/>
                <w:highlight w:val="none"/>
              </w:rPr>
            </w:pPr>
            <w:r>
              <w:rPr>
                <w:rFonts w:hint="eastAsia" w:ascii="方正书宋_GBK" w:eastAsia="方正书宋_GBK"/>
                <w:highlight w:val="none"/>
              </w:rPr>
              <w:t>2.提高办学条件</w:t>
            </w:r>
          </w:p>
          <w:p>
            <w:pPr>
              <w:spacing w:line="300" w:lineRule="exact"/>
              <w:jc w:val="left"/>
              <w:rPr>
                <w:rFonts w:ascii="方正书宋_GBK" w:eastAsia="方正书宋_GBK"/>
                <w:highlight w:val="none"/>
              </w:rPr>
            </w:pPr>
            <w:r>
              <w:rPr>
                <w:rFonts w:hint="eastAsia" w:ascii="方正书宋_GBK" w:eastAsia="方正书宋_GBK"/>
                <w:highlight w:val="none"/>
              </w:rPr>
              <w:t>3.保障学校正常运转</w:t>
            </w:r>
          </w:p>
        </w:tc>
      </w:tr>
    </w:tbl>
    <w:p>
      <w:pPr>
        <w:spacing w:line="14" w:lineRule="exact"/>
        <w:ind w:firstLine="420" w:firstLineChars="200"/>
        <w:jc w:val="center"/>
        <w:rPr>
          <w:rFonts w:ascii="Times New Roman" w:hAnsi="宋体"/>
          <w:highlight w:val="none"/>
        </w:rPr>
      </w:pPr>
      <w:r>
        <w:rPr>
          <w:rFonts w:ascii="方正书宋_GBK" w:eastAsia="方正书宋_GBK"/>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资金支付比例</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支付资金占预算比例</w:t>
            </w:r>
          </w:p>
        </w:tc>
        <w:tc>
          <w:tcPr>
            <w:tcW w:w="1276"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≧90%</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highlight w:val="none"/>
              </w:rPr>
            </w:pP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学校办学条件改善情况</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学校办学条件改善情况</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大幅改善办学条件</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highlight w:val="none"/>
              </w:rPr>
            </w:pP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及时支付资金</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按时支付资金</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及时支付资金</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highlight w:val="none"/>
              </w:rPr>
            </w:pP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降低成本</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降低成本</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降低成本</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学生就业人数占总人数比例</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≧90%</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满意学生占总数比例</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p>
        </w:tc>
        <w:tc>
          <w:tcPr>
            <w:tcW w:w="170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依据实际抽样调查的结果</w:t>
            </w:r>
          </w:p>
        </w:tc>
      </w:tr>
    </w:tbl>
    <w:p>
      <w:pPr>
        <w:rPr>
          <w:highlight w:val="none"/>
        </w:rPr>
      </w:pPr>
    </w:p>
    <w:p>
      <w:pPr>
        <w:rPr>
          <w:highlight w:val="none"/>
        </w:rPr>
      </w:pPr>
    </w:p>
    <w:p>
      <w:pPr>
        <w:rPr>
          <w:highlight w:val="none"/>
        </w:rPr>
      </w:pPr>
    </w:p>
    <w:p>
      <w:pPr>
        <w:rPr>
          <w:highlight w:val="none"/>
        </w:rPr>
      </w:pPr>
    </w:p>
    <w:p>
      <w:pPr>
        <w:ind w:firstLine="560" w:firstLineChars="200"/>
        <w:jc w:val="left"/>
        <w:outlineLvl w:val="2"/>
        <w:rPr>
          <w:rFonts w:hint="eastAsia" w:ascii="方正仿宋_GBK" w:eastAsia="方正仿宋_GBK"/>
          <w:b/>
          <w:sz w:val="28"/>
          <w:highlight w:val="none"/>
        </w:rPr>
        <w:sectPr>
          <w:pgSz w:w="16838" w:h="11906" w:orient="landscape"/>
          <w:pgMar w:top="1800" w:right="1440" w:bottom="1800" w:left="1440" w:header="851" w:footer="992" w:gutter="0"/>
          <w:pgNumType w:fmt="decimal"/>
          <w:cols w:space="720" w:num="1"/>
          <w:docGrid w:type="lines" w:linePitch="312" w:charSpace="0"/>
        </w:sectPr>
      </w:pPr>
      <w:bookmarkStart w:id="9" w:name="_Toc8493"/>
      <w:bookmarkStart w:id="10" w:name="_Toc28087"/>
    </w:p>
    <w:p>
      <w:pPr>
        <w:ind w:firstLine="560" w:firstLineChars="200"/>
        <w:jc w:val="left"/>
        <w:outlineLvl w:val="2"/>
        <w:rPr>
          <w:rFonts w:ascii="Times New Roman" w:hAnsi="宋体"/>
          <w:b/>
          <w:sz w:val="28"/>
          <w:highlight w:val="none"/>
        </w:rPr>
      </w:pPr>
      <w:r>
        <w:rPr>
          <w:rFonts w:hint="eastAsia" w:ascii="方正仿宋_GBK" w:eastAsia="方正仿宋_GBK"/>
          <w:b/>
          <w:sz w:val="28"/>
          <w:highlight w:val="none"/>
        </w:rPr>
        <w:t>3.提高高职高专院校生均拨款生平补助经费(中央提前通知)-信息化建设绩效目标表</w:t>
      </w:r>
      <w:r>
        <w:rPr>
          <w:highlight w:val="none"/>
        </w:rPr>
        <w:fldChar w:fldCharType="begin"/>
      </w:r>
      <w:r>
        <w:rPr>
          <w:rFonts w:ascii="方正仿宋_GBK" w:eastAsia="方正仿宋_GBK"/>
          <w:b/>
          <w:sz w:val="28"/>
          <w:highlight w:val="none"/>
        </w:rPr>
        <w:instrText xml:space="preserve"> TC 811、教师资格认定工作经费绩效目标表 \f C \l 1 </w:instrText>
      </w:r>
      <w:r>
        <w:rPr>
          <w:rFonts w:ascii="方正仿宋_GBK" w:eastAsia="方正仿宋_GBK"/>
          <w:b/>
          <w:sz w:val="28"/>
          <w:highlight w:val="none"/>
        </w:rPr>
        <w:fldChar w:fldCharType="end"/>
      </w:r>
      <w:bookmarkEnd w:id="9"/>
      <w:bookmarkEnd w:id="1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tcBorders>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1.提高工作效率</w:t>
            </w:r>
          </w:p>
          <w:p>
            <w:pPr>
              <w:spacing w:line="300" w:lineRule="exact"/>
              <w:jc w:val="left"/>
              <w:rPr>
                <w:rFonts w:hint="eastAsia" w:ascii="方正书宋_GBK" w:eastAsia="方正书宋_GBK"/>
                <w:highlight w:val="none"/>
              </w:rPr>
            </w:pPr>
            <w:r>
              <w:rPr>
                <w:rFonts w:hint="eastAsia" w:ascii="方正书宋_GBK" w:eastAsia="方正书宋_GBK"/>
                <w:highlight w:val="none"/>
              </w:rPr>
              <w:t>2.提高办学条件</w:t>
            </w:r>
          </w:p>
          <w:p>
            <w:pPr>
              <w:spacing w:line="300" w:lineRule="exact"/>
              <w:jc w:val="left"/>
              <w:rPr>
                <w:rFonts w:ascii="方正书宋_GBK" w:eastAsia="方正书宋_GBK"/>
                <w:highlight w:val="none"/>
              </w:rPr>
            </w:pPr>
            <w:r>
              <w:rPr>
                <w:rFonts w:hint="eastAsia" w:ascii="方正书宋_GBK" w:eastAsia="方正书宋_GBK"/>
                <w:highlight w:val="none"/>
              </w:rPr>
              <w:t>3.保障学校正常运转</w:t>
            </w:r>
          </w:p>
        </w:tc>
      </w:tr>
    </w:tbl>
    <w:p>
      <w:pPr>
        <w:spacing w:line="14" w:lineRule="exact"/>
        <w:ind w:firstLine="420" w:firstLineChars="200"/>
        <w:jc w:val="center"/>
        <w:rPr>
          <w:rFonts w:ascii="Times New Roman" w:hAnsi="宋体"/>
          <w:highlight w:val="none"/>
        </w:rPr>
      </w:pPr>
      <w:r>
        <w:rPr>
          <w:rFonts w:ascii="方正书宋_GBK" w:eastAsia="方正书宋_GBK"/>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资金支付比例</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支付资金占预算比例</w:t>
            </w:r>
          </w:p>
        </w:tc>
        <w:tc>
          <w:tcPr>
            <w:tcW w:w="1276"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≧90%</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highlight w:val="none"/>
              </w:rPr>
            </w:pP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学校办学条件改善情况</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学校办学条件改善情况</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大幅改善办学条件</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highlight w:val="none"/>
              </w:rPr>
            </w:pP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及时支付资金</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按时支付资金</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及时支付资金</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highlight w:val="none"/>
              </w:rPr>
            </w:pP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降低成本</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降低成本</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降低成本</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学生就业人数占总人数比例</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≧90%</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满意学生占总数比例</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p>
        </w:tc>
        <w:tc>
          <w:tcPr>
            <w:tcW w:w="170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依据实际抽样调查的结果</w:t>
            </w:r>
          </w:p>
        </w:tc>
      </w:tr>
    </w:tbl>
    <w:p>
      <w:pPr>
        <w:rPr>
          <w:highlight w:val="none"/>
        </w:rPr>
      </w:pPr>
    </w:p>
    <w:p>
      <w:pPr>
        <w:rPr>
          <w:highlight w:val="none"/>
        </w:rPr>
      </w:pPr>
    </w:p>
    <w:p>
      <w:pPr>
        <w:ind w:firstLine="560" w:firstLineChars="200"/>
        <w:jc w:val="left"/>
        <w:outlineLvl w:val="2"/>
        <w:rPr>
          <w:rFonts w:hint="eastAsia" w:ascii="方正仿宋_GBK" w:eastAsia="方正仿宋_GBK"/>
          <w:b/>
          <w:sz w:val="28"/>
          <w:highlight w:val="none"/>
        </w:rPr>
        <w:sectPr>
          <w:pgSz w:w="16838" w:h="11906" w:orient="landscape"/>
          <w:pgMar w:top="1800" w:right="1440" w:bottom="1800" w:left="1440" w:header="851" w:footer="992" w:gutter="0"/>
          <w:pgNumType w:fmt="decimal"/>
          <w:cols w:space="720" w:num="1"/>
          <w:docGrid w:type="lines" w:linePitch="312" w:charSpace="0"/>
        </w:sectPr>
      </w:pPr>
      <w:bookmarkStart w:id="11" w:name="_Toc16278"/>
      <w:bookmarkStart w:id="12" w:name="_Toc933"/>
    </w:p>
    <w:p>
      <w:pPr>
        <w:ind w:firstLine="560" w:firstLineChars="200"/>
        <w:jc w:val="left"/>
        <w:outlineLvl w:val="2"/>
        <w:rPr>
          <w:rFonts w:ascii="Times New Roman" w:hAnsi="宋体"/>
          <w:b/>
          <w:sz w:val="28"/>
          <w:highlight w:val="none"/>
        </w:rPr>
      </w:pPr>
      <w:r>
        <w:rPr>
          <w:rFonts w:hint="eastAsia" w:ascii="方正仿宋_GBK" w:eastAsia="方正仿宋_GBK"/>
          <w:b/>
          <w:sz w:val="28"/>
          <w:highlight w:val="none"/>
        </w:rPr>
        <w:t>4.新校区一期工程款绩效目标表</w:t>
      </w:r>
      <w:r>
        <w:rPr>
          <w:highlight w:val="none"/>
        </w:rPr>
        <w:fldChar w:fldCharType="begin"/>
      </w:r>
      <w:r>
        <w:rPr>
          <w:rFonts w:ascii="方正仿宋_GBK" w:eastAsia="方正仿宋_GBK"/>
          <w:b/>
          <w:sz w:val="28"/>
          <w:highlight w:val="none"/>
        </w:rPr>
        <w:instrText xml:space="preserve"> TC 811、教师资格认定工作经费绩效目标表 \f C \l 1 </w:instrText>
      </w:r>
      <w:r>
        <w:rPr>
          <w:rFonts w:ascii="方正仿宋_GBK" w:eastAsia="方正仿宋_GBK"/>
          <w:b/>
          <w:sz w:val="28"/>
          <w:highlight w:val="none"/>
        </w:rPr>
        <w:fldChar w:fldCharType="end"/>
      </w:r>
      <w:bookmarkEnd w:id="11"/>
      <w:bookmarkEnd w:id="1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tcBorders>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1.完成工程款支付</w:t>
            </w:r>
          </w:p>
          <w:p>
            <w:pPr>
              <w:spacing w:line="300" w:lineRule="exact"/>
              <w:jc w:val="left"/>
              <w:rPr>
                <w:rFonts w:ascii="方正书宋_GBK" w:eastAsia="方正书宋_GBK"/>
                <w:highlight w:val="none"/>
              </w:rPr>
            </w:pPr>
            <w:r>
              <w:rPr>
                <w:rFonts w:hint="eastAsia" w:ascii="方正书宋_GBK" w:eastAsia="方正书宋_GBK"/>
                <w:highlight w:val="none"/>
              </w:rPr>
              <w:t>2.提高办学条件</w:t>
            </w:r>
          </w:p>
        </w:tc>
      </w:tr>
    </w:tbl>
    <w:p>
      <w:pPr>
        <w:spacing w:line="14" w:lineRule="exact"/>
        <w:ind w:firstLine="420" w:firstLineChars="200"/>
        <w:jc w:val="center"/>
        <w:rPr>
          <w:rFonts w:ascii="Times New Roman" w:hAnsi="宋体"/>
          <w:highlight w:val="none"/>
        </w:rPr>
      </w:pPr>
      <w:r>
        <w:rPr>
          <w:rFonts w:ascii="方正书宋_GBK" w:eastAsia="方正书宋_GBK"/>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资金支付比例</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支付资金占预算比例</w:t>
            </w:r>
          </w:p>
        </w:tc>
        <w:tc>
          <w:tcPr>
            <w:tcW w:w="1276"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≧90%</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highlight w:val="none"/>
              </w:rPr>
            </w:pP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学校办学条件改善情况</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学校办学条件改善情况</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大幅改善办学条件</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highlight w:val="none"/>
              </w:rPr>
            </w:pP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及时支付资金</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按时支付资金</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及时支付资金</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highlight w:val="none"/>
              </w:rPr>
            </w:pP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降低成本</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降低成本</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降低成本</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学生就业人数占总人数比例</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≧90%</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满意学生占总数比例</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p>
        </w:tc>
        <w:tc>
          <w:tcPr>
            <w:tcW w:w="170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依据实际抽样调查的结果</w:t>
            </w:r>
          </w:p>
        </w:tc>
      </w:tr>
    </w:tbl>
    <w:p>
      <w:pPr>
        <w:rPr>
          <w:highlight w:val="none"/>
        </w:rPr>
      </w:pPr>
    </w:p>
    <w:p>
      <w:pPr>
        <w:ind w:firstLine="560" w:firstLineChars="200"/>
        <w:jc w:val="left"/>
        <w:outlineLvl w:val="2"/>
        <w:rPr>
          <w:rFonts w:hint="eastAsia" w:ascii="方正仿宋_GBK" w:eastAsia="方正仿宋_GBK"/>
          <w:b/>
          <w:sz w:val="28"/>
          <w:highlight w:val="none"/>
        </w:rPr>
        <w:sectPr>
          <w:pgSz w:w="16838" w:h="11906" w:orient="landscape"/>
          <w:pgMar w:top="1800" w:right="1440" w:bottom="1800" w:left="1440" w:header="851" w:footer="992" w:gutter="0"/>
          <w:pgNumType w:fmt="decimal"/>
          <w:cols w:space="720" w:num="1"/>
          <w:docGrid w:type="lines" w:linePitch="312" w:charSpace="0"/>
        </w:sectPr>
      </w:pPr>
      <w:bookmarkStart w:id="13" w:name="_Toc17861"/>
      <w:bookmarkStart w:id="14" w:name="_Toc12263"/>
    </w:p>
    <w:p>
      <w:pPr>
        <w:ind w:firstLine="560" w:firstLineChars="200"/>
        <w:jc w:val="left"/>
        <w:outlineLvl w:val="2"/>
        <w:rPr>
          <w:rFonts w:ascii="Times New Roman" w:hAnsi="宋体"/>
          <w:b/>
          <w:sz w:val="28"/>
          <w:highlight w:val="none"/>
        </w:rPr>
      </w:pPr>
      <w:r>
        <w:rPr>
          <w:rFonts w:hint="eastAsia" w:ascii="方正仿宋_GBK" w:eastAsia="方正仿宋_GBK"/>
          <w:b/>
          <w:sz w:val="28"/>
          <w:highlight w:val="none"/>
        </w:rPr>
        <w:t>5.新校区土地补偿绩效目标表</w:t>
      </w:r>
      <w:r>
        <w:rPr>
          <w:highlight w:val="none"/>
        </w:rPr>
        <w:fldChar w:fldCharType="begin"/>
      </w:r>
      <w:r>
        <w:rPr>
          <w:rFonts w:ascii="方正仿宋_GBK" w:eastAsia="方正仿宋_GBK"/>
          <w:b/>
          <w:sz w:val="28"/>
          <w:highlight w:val="none"/>
        </w:rPr>
        <w:instrText xml:space="preserve"> TC 811、教师资格认定工作经费绩效目标表 \f C \l 1 </w:instrText>
      </w:r>
      <w:r>
        <w:rPr>
          <w:rFonts w:ascii="方正仿宋_GBK" w:eastAsia="方正仿宋_GBK"/>
          <w:b/>
          <w:sz w:val="28"/>
          <w:highlight w:val="none"/>
        </w:rPr>
        <w:fldChar w:fldCharType="end"/>
      </w:r>
      <w:bookmarkEnd w:id="13"/>
      <w:bookmarkEnd w:id="1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tcBorders>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1.完成工程款支付</w:t>
            </w:r>
          </w:p>
          <w:p>
            <w:pPr>
              <w:spacing w:line="300" w:lineRule="exact"/>
              <w:jc w:val="left"/>
              <w:rPr>
                <w:rFonts w:ascii="方正书宋_GBK" w:eastAsia="方正书宋_GBK"/>
                <w:highlight w:val="none"/>
              </w:rPr>
            </w:pPr>
            <w:r>
              <w:rPr>
                <w:rFonts w:hint="eastAsia" w:ascii="方正书宋_GBK" w:eastAsia="方正书宋_GBK"/>
                <w:highlight w:val="none"/>
              </w:rPr>
              <w:t>2.提高办学条件</w:t>
            </w:r>
          </w:p>
        </w:tc>
      </w:tr>
    </w:tbl>
    <w:p>
      <w:pPr>
        <w:spacing w:line="14" w:lineRule="exact"/>
        <w:ind w:firstLine="420" w:firstLineChars="200"/>
        <w:jc w:val="center"/>
        <w:rPr>
          <w:rFonts w:ascii="Times New Roman" w:hAnsi="宋体"/>
          <w:highlight w:val="none"/>
        </w:rPr>
      </w:pPr>
      <w:r>
        <w:rPr>
          <w:rFonts w:ascii="方正书宋_GBK" w:eastAsia="方正书宋_GBK"/>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资金支付比例</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支付资金占预算比例</w:t>
            </w:r>
          </w:p>
        </w:tc>
        <w:tc>
          <w:tcPr>
            <w:tcW w:w="1276"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≧90%</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highlight w:val="none"/>
              </w:rPr>
            </w:pP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学校办学条件改善情况</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学校办学条件改善情况</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大幅改善办学条件</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highlight w:val="none"/>
              </w:rPr>
            </w:pP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及时支付资金</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按时支付资金</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及时支付资金</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highlight w:val="none"/>
              </w:rPr>
            </w:pP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降低成本</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降低成本</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降低成本</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学生就业人数占总人数比例</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≧90%</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满意学生占总数比例</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p>
        </w:tc>
        <w:tc>
          <w:tcPr>
            <w:tcW w:w="170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依据实际抽样调查的结果</w:t>
            </w:r>
          </w:p>
        </w:tc>
      </w:tr>
    </w:tbl>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ind w:firstLine="560" w:firstLineChars="200"/>
        <w:jc w:val="left"/>
        <w:outlineLvl w:val="2"/>
        <w:rPr>
          <w:rFonts w:hint="eastAsia" w:ascii="方正仿宋_GBK" w:eastAsia="方正仿宋_GBK"/>
          <w:b/>
          <w:sz w:val="28"/>
          <w:highlight w:val="none"/>
        </w:rPr>
        <w:sectPr>
          <w:pgSz w:w="16838" w:h="11906" w:orient="landscape"/>
          <w:pgMar w:top="1800" w:right="1440" w:bottom="1800" w:left="1440" w:header="851" w:footer="992" w:gutter="0"/>
          <w:pgNumType w:fmt="decimal"/>
          <w:cols w:space="720" w:num="1"/>
          <w:docGrid w:type="lines" w:linePitch="312" w:charSpace="0"/>
        </w:sectPr>
      </w:pPr>
      <w:bookmarkStart w:id="15" w:name="_Toc15769"/>
      <w:bookmarkStart w:id="16" w:name="_Toc641"/>
    </w:p>
    <w:p>
      <w:pPr>
        <w:ind w:firstLine="560" w:firstLineChars="200"/>
        <w:jc w:val="left"/>
        <w:outlineLvl w:val="2"/>
        <w:rPr>
          <w:rFonts w:ascii="Times New Roman" w:hAnsi="宋体"/>
          <w:b/>
          <w:sz w:val="28"/>
          <w:highlight w:val="none"/>
        </w:rPr>
      </w:pPr>
      <w:r>
        <w:rPr>
          <w:rFonts w:hint="eastAsia" w:ascii="方正仿宋_GBK" w:eastAsia="方正仿宋_GBK"/>
          <w:b/>
          <w:sz w:val="28"/>
          <w:highlight w:val="none"/>
        </w:rPr>
        <w:t>6.高职扩招补助经费绩效目标表</w:t>
      </w:r>
      <w:r>
        <w:rPr>
          <w:highlight w:val="none"/>
        </w:rPr>
        <w:fldChar w:fldCharType="begin"/>
      </w:r>
      <w:r>
        <w:rPr>
          <w:rFonts w:ascii="方正仿宋_GBK" w:eastAsia="方正仿宋_GBK"/>
          <w:b/>
          <w:sz w:val="28"/>
          <w:highlight w:val="none"/>
        </w:rPr>
        <w:instrText xml:space="preserve"> TC 811、教师资格认定工作经费绩效目标表 \f C \l 1 </w:instrText>
      </w:r>
      <w:r>
        <w:rPr>
          <w:rFonts w:ascii="方正仿宋_GBK" w:eastAsia="方正仿宋_GBK"/>
          <w:b/>
          <w:sz w:val="28"/>
          <w:highlight w:val="none"/>
        </w:rPr>
        <w:fldChar w:fldCharType="end"/>
      </w:r>
      <w:bookmarkEnd w:id="15"/>
      <w:bookmarkEnd w:id="1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tcBorders>
              <w:bottom w:val="nil"/>
            </w:tcBorders>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1.提高工作效率</w:t>
            </w:r>
          </w:p>
          <w:p>
            <w:pPr>
              <w:spacing w:line="300" w:lineRule="exact"/>
              <w:jc w:val="left"/>
              <w:rPr>
                <w:rFonts w:hint="eastAsia" w:ascii="方正书宋_GBK" w:eastAsia="方正书宋_GBK"/>
                <w:highlight w:val="none"/>
              </w:rPr>
            </w:pPr>
            <w:r>
              <w:rPr>
                <w:rFonts w:hint="eastAsia" w:ascii="方正书宋_GBK" w:eastAsia="方正书宋_GBK"/>
                <w:highlight w:val="none"/>
              </w:rPr>
              <w:t>2.提高办学条件</w:t>
            </w:r>
          </w:p>
          <w:p>
            <w:pPr>
              <w:spacing w:line="300" w:lineRule="exact"/>
              <w:jc w:val="left"/>
              <w:rPr>
                <w:rFonts w:ascii="方正书宋_GBK" w:eastAsia="方正书宋_GBK"/>
                <w:highlight w:val="none"/>
              </w:rPr>
            </w:pPr>
            <w:r>
              <w:rPr>
                <w:rFonts w:hint="eastAsia" w:ascii="方正书宋_GBK" w:eastAsia="方正书宋_GBK"/>
                <w:highlight w:val="none"/>
              </w:rPr>
              <w:t>3.保障学校正常运转</w:t>
            </w:r>
          </w:p>
        </w:tc>
      </w:tr>
    </w:tbl>
    <w:p>
      <w:pPr>
        <w:spacing w:line="14" w:lineRule="exact"/>
        <w:ind w:firstLine="420" w:firstLineChars="200"/>
        <w:jc w:val="center"/>
        <w:rPr>
          <w:rFonts w:ascii="Times New Roman" w:hAnsi="宋体"/>
          <w:highlight w:val="none"/>
        </w:rPr>
      </w:pPr>
      <w:r>
        <w:rPr>
          <w:rFonts w:ascii="方正书宋_GBK" w:eastAsia="方正书宋_GBK"/>
          <w:highlight w:val="none"/>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资金支付比例</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支付资金占预算比例</w:t>
            </w:r>
          </w:p>
        </w:tc>
        <w:tc>
          <w:tcPr>
            <w:tcW w:w="1276"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≧90%</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highlight w:val="none"/>
              </w:rPr>
            </w:pP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学校办学条件改善情况</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学校办学条件改善情况</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大幅改善办学条件</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highlight w:val="none"/>
              </w:rPr>
            </w:pP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及时支付资金</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按时支付资金</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及时支付资金</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highlight w:val="none"/>
              </w:rPr>
            </w:pP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降低成本</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降低成本</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降低成本</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学生就业率</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学生就业人数占总人数比例</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≧90%</w:t>
            </w:r>
          </w:p>
        </w:tc>
        <w:tc>
          <w:tcPr>
            <w:tcW w:w="1701" w:type="dxa"/>
            <w:noWrap w:val="0"/>
            <w:vAlign w:val="center"/>
          </w:tcPr>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学生满意率</w:t>
            </w:r>
          </w:p>
        </w:tc>
        <w:tc>
          <w:tcPr>
            <w:tcW w:w="289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满意学生占总数比例</w:t>
            </w:r>
          </w:p>
        </w:tc>
        <w:tc>
          <w:tcPr>
            <w:tcW w:w="1276"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p>
        </w:tc>
        <w:tc>
          <w:tcPr>
            <w:tcW w:w="170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依据实际抽样调查的结果</w:t>
            </w:r>
          </w:p>
        </w:tc>
      </w:tr>
    </w:tbl>
    <w:p>
      <w:pPr>
        <w:spacing w:before="156" w:beforeLines="50" w:after="156" w:afterLines="50"/>
        <w:ind w:firstLine="640" w:firstLineChars="200"/>
        <w:jc w:val="left"/>
        <w:rPr>
          <w:rFonts w:hint="eastAsia" w:ascii="黑体" w:eastAsia="黑体"/>
          <w:sz w:val="32"/>
          <w:highlight w:val="none"/>
        </w:rPr>
      </w:pPr>
    </w:p>
    <w:p>
      <w:pPr>
        <w:spacing w:before="156" w:beforeLines="50" w:after="156" w:afterLines="50"/>
        <w:ind w:firstLine="640" w:firstLineChars="200"/>
        <w:jc w:val="left"/>
        <w:rPr>
          <w:rFonts w:hint="eastAsia" w:ascii="Times New Roman" w:hAnsi="宋体"/>
          <w:sz w:val="32"/>
          <w:highlight w:val="none"/>
        </w:rPr>
      </w:pPr>
      <w:r>
        <w:rPr>
          <w:rFonts w:hint="eastAsia" w:ascii="黑体" w:eastAsia="黑体"/>
          <w:sz w:val="32"/>
          <w:highlight w:val="none"/>
        </w:rPr>
        <w:t>六、政府采购预算情况</w:t>
      </w:r>
    </w:p>
    <w:p>
      <w:pPr>
        <w:spacing w:line="500" w:lineRule="exact"/>
        <w:ind w:firstLine="560" w:firstLineChars="200"/>
        <w:jc w:val="left"/>
        <w:rPr>
          <w:rFonts w:hint="eastAsia" w:ascii="Times New Roman" w:hAnsi="宋体"/>
          <w:sz w:val="28"/>
          <w:highlight w:val="none"/>
        </w:rPr>
      </w:pPr>
      <w:r>
        <w:rPr>
          <w:rFonts w:hint="eastAsia" w:ascii="Times New Roman" w:eastAsia="方正仿宋_GBK"/>
          <w:sz w:val="28"/>
          <w:highlight w:val="none"/>
        </w:rPr>
        <w:t>2021年，河北机电职业技术学院安排政府采购预算10130.45万元。</w:t>
      </w:r>
    </w:p>
    <w:p>
      <w:pPr>
        <w:jc w:val="center"/>
        <w:rPr>
          <w:rFonts w:hint="eastAsia" w:ascii="Times New Roman" w:hAnsi="宋体"/>
          <w:sz w:val="36"/>
          <w:highlight w:val="none"/>
        </w:rPr>
      </w:pPr>
      <w:r>
        <w:rPr>
          <w:rFonts w:hint="eastAsia" w:ascii="方正小标宋_GBK" w:eastAsia="方正小标宋_GBK"/>
          <w:sz w:val="36"/>
          <w:highlight w:val="none"/>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highlight w:val="none"/>
              </w:rPr>
            </w:pPr>
            <w:r>
              <w:rPr>
                <w:rFonts w:hint="eastAsia" w:ascii="方正小标宋_GBK" w:eastAsia="方正小标宋_GBK"/>
                <w:sz w:val="24"/>
                <w:highlight w:val="none"/>
              </w:rPr>
              <w:t>360220河北机电职业技术学院</w:t>
            </w:r>
          </w:p>
        </w:tc>
        <w:tc>
          <w:tcPr>
            <w:tcW w:w="680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highlight w:val="none"/>
              </w:rPr>
            </w:pPr>
            <w:r>
              <w:rPr>
                <w:rFonts w:hint="eastAsia" w:ascii="方正小标宋_GBK" w:eastAsia="方正小标宋_GBK"/>
                <w:sz w:val="24"/>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政府采购项目来源</w:t>
            </w:r>
          </w:p>
        </w:tc>
        <w:tc>
          <w:tcPr>
            <w:tcW w:w="1531"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采购物品名称</w:t>
            </w:r>
          </w:p>
        </w:tc>
        <w:tc>
          <w:tcPr>
            <w:tcW w:w="1531"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政府采购目录序号</w:t>
            </w:r>
          </w:p>
        </w:tc>
        <w:tc>
          <w:tcPr>
            <w:tcW w:w="709"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计量  单位</w:t>
            </w:r>
          </w:p>
        </w:tc>
        <w:tc>
          <w:tcPr>
            <w:tcW w:w="907"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数量</w:t>
            </w:r>
          </w:p>
        </w:tc>
        <w:tc>
          <w:tcPr>
            <w:tcW w:w="907" w:type="dxa"/>
            <w:vMerge w:val="restart"/>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单价</w:t>
            </w:r>
          </w:p>
        </w:tc>
        <w:tc>
          <w:tcPr>
            <w:tcW w:w="6804" w:type="dxa"/>
            <w:gridSpan w:val="6"/>
            <w:noWrap w:val="0"/>
            <w:vAlign w:val="center"/>
          </w:tcPr>
          <w:p>
            <w:pPr>
              <w:spacing w:line="300" w:lineRule="exact"/>
              <w:jc w:val="center"/>
              <w:rPr>
                <w:rFonts w:hint="eastAsia" w:ascii="方正书宋_GBK" w:eastAsia="方正书宋_GBK"/>
                <w:b/>
                <w:highlight w:val="none"/>
              </w:rPr>
            </w:pPr>
            <w:r>
              <w:rPr>
                <w:rFonts w:hint="eastAsia" w:ascii="方正书宋_GBK" w:eastAsia="方正书宋_GBK"/>
                <w:b/>
                <w:highlight w:val="none"/>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预算资金</w:t>
            </w:r>
          </w:p>
        </w:tc>
        <w:tc>
          <w:tcPr>
            <w:tcW w:w="1531" w:type="dxa"/>
            <w:vMerge w:val="continue"/>
            <w:noWrap w:val="0"/>
            <w:vAlign w:val="center"/>
          </w:tcPr>
          <w:p>
            <w:pPr>
              <w:spacing w:line="300" w:lineRule="exact"/>
              <w:jc w:val="left"/>
              <w:rPr>
                <w:highlight w:val="none"/>
              </w:rPr>
            </w:pPr>
          </w:p>
        </w:tc>
        <w:tc>
          <w:tcPr>
            <w:tcW w:w="1531" w:type="dxa"/>
            <w:vMerge w:val="continue"/>
            <w:noWrap w:val="0"/>
            <w:vAlign w:val="center"/>
          </w:tcPr>
          <w:p>
            <w:pPr>
              <w:spacing w:line="300" w:lineRule="exact"/>
              <w:jc w:val="left"/>
              <w:rPr>
                <w:highlight w:val="none"/>
              </w:rPr>
            </w:pPr>
          </w:p>
        </w:tc>
        <w:tc>
          <w:tcPr>
            <w:tcW w:w="709" w:type="dxa"/>
            <w:vMerge w:val="continue"/>
            <w:noWrap w:val="0"/>
            <w:vAlign w:val="center"/>
          </w:tcPr>
          <w:p>
            <w:pPr>
              <w:spacing w:line="300" w:lineRule="exact"/>
              <w:jc w:val="left"/>
              <w:rPr>
                <w:highlight w:val="none"/>
              </w:rPr>
            </w:pPr>
          </w:p>
        </w:tc>
        <w:tc>
          <w:tcPr>
            <w:tcW w:w="907" w:type="dxa"/>
            <w:vMerge w:val="continue"/>
            <w:noWrap w:val="0"/>
            <w:vAlign w:val="center"/>
          </w:tcPr>
          <w:p>
            <w:pPr>
              <w:spacing w:line="300" w:lineRule="exact"/>
              <w:jc w:val="left"/>
              <w:rPr>
                <w:highlight w:val="none"/>
              </w:rPr>
            </w:pPr>
          </w:p>
        </w:tc>
        <w:tc>
          <w:tcPr>
            <w:tcW w:w="907" w:type="dxa"/>
            <w:vMerge w:val="continue"/>
            <w:noWrap w:val="0"/>
            <w:vAlign w:val="center"/>
          </w:tcPr>
          <w:p>
            <w:pPr>
              <w:spacing w:line="300" w:lineRule="exact"/>
              <w:jc w:val="left"/>
              <w:rPr>
                <w:highlight w:val="none"/>
              </w:rPr>
            </w:pP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合计</w:t>
            </w: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一般公共预算拨款</w:t>
            </w: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基金预算拨款</w:t>
            </w: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国有资本经营预算拨款</w:t>
            </w: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财政专户核拨</w:t>
            </w:r>
          </w:p>
        </w:tc>
        <w:tc>
          <w:tcPr>
            <w:tcW w:w="113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合  计</w:t>
            </w:r>
          </w:p>
        </w:tc>
        <w:tc>
          <w:tcPr>
            <w:tcW w:w="1134" w:type="dxa"/>
            <w:noWrap w:val="0"/>
            <w:vAlign w:val="center"/>
          </w:tcPr>
          <w:p>
            <w:pPr>
              <w:spacing w:line="300" w:lineRule="exact"/>
              <w:jc w:val="right"/>
              <w:rPr>
                <w:rFonts w:ascii="方正书宋_GBK" w:eastAsia="方正书宋_GBK"/>
                <w:b/>
                <w:highlight w:val="none"/>
              </w:rPr>
            </w:pPr>
          </w:p>
        </w:tc>
        <w:tc>
          <w:tcPr>
            <w:tcW w:w="1531" w:type="dxa"/>
            <w:noWrap w:val="0"/>
            <w:vAlign w:val="center"/>
          </w:tcPr>
          <w:p>
            <w:pPr>
              <w:spacing w:line="300" w:lineRule="exact"/>
              <w:jc w:val="left"/>
              <w:rPr>
                <w:rFonts w:ascii="方正书宋_GBK" w:eastAsia="方正书宋_GBK"/>
                <w:b/>
                <w:highlight w:val="none"/>
              </w:rPr>
            </w:pPr>
          </w:p>
        </w:tc>
        <w:tc>
          <w:tcPr>
            <w:tcW w:w="1531" w:type="dxa"/>
            <w:noWrap w:val="0"/>
            <w:vAlign w:val="center"/>
          </w:tcPr>
          <w:p>
            <w:pPr>
              <w:spacing w:line="300" w:lineRule="exact"/>
              <w:jc w:val="left"/>
              <w:rPr>
                <w:rFonts w:ascii="方正书宋_GBK" w:eastAsia="方正书宋_GBK"/>
                <w:b/>
                <w:highlight w:val="none"/>
              </w:rPr>
            </w:pPr>
          </w:p>
        </w:tc>
        <w:tc>
          <w:tcPr>
            <w:tcW w:w="709" w:type="dxa"/>
            <w:noWrap w:val="0"/>
            <w:vAlign w:val="center"/>
          </w:tcPr>
          <w:p>
            <w:pPr>
              <w:spacing w:line="300" w:lineRule="exact"/>
              <w:jc w:val="center"/>
              <w:rPr>
                <w:rFonts w:ascii="方正书宋_GBK" w:eastAsia="方正书宋_GBK"/>
                <w:b/>
                <w:highlight w:val="none"/>
              </w:rPr>
            </w:pPr>
          </w:p>
        </w:tc>
        <w:tc>
          <w:tcPr>
            <w:tcW w:w="907" w:type="dxa"/>
            <w:noWrap w:val="0"/>
            <w:vAlign w:val="center"/>
          </w:tcPr>
          <w:p>
            <w:pPr>
              <w:spacing w:line="300" w:lineRule="exact"/>
              <w:jc w:val="right"/>
              <w:rPr>
                <w:rFonts w:ascii="方正书宋_GBK" w:eastAsia="方正书宋_GBK"/>
                <w:b/>
                <w:highlight w:val="none"/>
              </w:rPr>
            </w:pPr>
          </w:p>
        </w:tc>
        <w:tc>
          <w:tcPr>
            <w:tcW w:w="907" w:type="dxa"/>
            <w:noWrap w:val="0"/>
            <w:vAlign w:val="center"/>
          </w:tcPr>
          <w:p>
            <w:pPr>
              <w:spacing w:line="300" w:lineRule="exact"/>
              <w:jc w:val="right"/>
              <w:rPr>
                <w:rFonts w:ascii="方正书宋_GBK" w:eastAsia="方正书宋_GBK"/>
                <w:b/>
                <w:highlight w:val="none"/>
              </w:rPr>
            </w:pPr>
          </w:p>
        </w:tc>
        <w:tc>
          <w:tcPr>
            <w:tcW w:w="1134"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10130.45</w:t>
            </w:r>
          </w:p>
        </w:tc>
        <w:tc>
          <w:tcPr>
            <w:tcW w:w="1134"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8959.10</w:t>
            </w:r>
          </w:p>
        </w:tc>
        <w:tc>
          <w:tcPr>
            <w:tcW w:w="1134" w:type="dxa"/>
            <w:noWrap w:val="0"/>
            <w:vAlign w:val="center"/>
          </w:tcPr>
          <w:p>
            <w:pPr>
              <w:spacing w:line="300" w:lineRule="exact"/>
              <w:jc w:val="right"/>
              <w:rPr>
                <w:rFonts w:ascii="方正书宋_GBK" w:eastAsia="方正书宋_GBK"/>
                <w:b/>
                <w:highlight w:val="none"/>
              </w:rPr>
            </w:pPr>
          </w:p>
        </w:tc>
        <w:tc>
          <w:tcPr>
            <w:tcW w:w="1134" w:type="dxa"/>
            <w:noWrap w:val="0"/>
            <w:vAlign w:val="center"/>
          </w:tcPr>
          <w:p>
            <w:pPr>
              <w:spacing w:line="300" w:lineRule="exact"/>
              <w:jc w:val="right"/>
              <w:rPr>
                <w:rFonts w:ascii="方正书宋_GBK" w:eastAsia="方正书宋_GBK"/>
                <w:b/>
                <w:highlight w:val="none"/>
              </w:rPr>
            </w:pPr>
          </w:p>
        </w:tc>
        <w:tc>
          <w:tcPr>
            <w:tcW w:w="1134" w:type="dxa"/>
            <w:noWrap w:val="0"/>
            <w:vAlign w:val="center"/>
          </w:tcPr>
          <w:p>
            <w:pPr>
              <w:spacing w:line="300" w:lineRule="exact"/>
              <w:jc w:val="right"/>
              <w:rPr>
                <w:rFonts w:ascii="方正书宋_GBK" w:eastAsia="方正书宋_GBK"/>
                <w:b/>
                <w:highlight w:val="none"/>
              </w:rPr>
            </w:pPr>
            <w:r>
              <w:rPr>
                <w:rFonts w:ascii="方正书宋_GBK" w:eastAsia="方正书宋_GBK"/>
                <w:b/>
                <w:highlight w:val="none"/>
              </w:rPr>
              <w:t>1171.35</w:t>
            </w:r>
          </w:p>
        </w:tc>
        <w:tc>
          <w:tcPr>
            <w:tcW w:w="1134" w:type="dxa"/>
            <w:noWrap w:val="0"/>
            <w:vAlign w:val="center"/>
          </w:tcPr>
          <w:p>
            <w:pPr>
              <w:spacing w:line="300" w:lineRule="exact"/>
              <w:jc w:val="right"/>
              <w:rPr>
                <w:rFonts w:ascii="方正书宋_GBK" w:eastAsia="方正书宋_GBK"/>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日常公用经费</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528.32</w:t>
            </w:r>
          </w:p>
        </w:tc>
        <w:tc>
          <w:tcPr>
            <w:tcW w:w="1531"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其他维修和保养服务</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C0599</w:t>
            </w:r>
          </w:p>
        </w:tc>
        <w:tc>
          <w:tcPr>
            <w:tcW w:w="709" w:type="dxa"/>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155.00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155.00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155.00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补充正常公用（专户核拨）</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1178.00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物业管理服务</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C1204</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补充正常公用（专户核拨）</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1178.00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其他服务</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C99</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871.35</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871.35</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871.35</w:t>
            </w: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 会议室报告厅装修等</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事业单位用房</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A010206</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 教学质量提升计划</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事业单位用房</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A010206</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 教学质量提升计划</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 教学质量提升计划</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70.00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70.00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70.00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 科技创新中心（2）</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事业单位用房</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A010206</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 信息化建设</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160.00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 信息化建设</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160.00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55.00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55.00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55.00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 信息化建设</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160.00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15.00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15.00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15.00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 信息化建设</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160.00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其他运行维护服务</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C020699</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 学生公寓（7）</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3500.00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事业单位用房</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A010206</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3500.00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3500.00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3500.00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 学生公寓电路改造及监控等</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250.00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 学生公寓电路改造及监控等</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250.00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 学生公寓电路改造及监控等</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250.00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40.00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40.00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40.00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 学生公寓电路改造及监控等</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250.00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18.55</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18.55</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18.55</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 学生公寓电路改造及监控等</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250.00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26.70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26.70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26.70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 学生公寓电路改造及监控等</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250.00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提高高职高专院校生均拨款水平补助经费（省级提前通知)-室内外配套工程及零星工程</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事业单位用房</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A010206</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提高高职高专院校生均拨款水平补助经费（省级提前通知)-主教学楼</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事业单位用房</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A010206</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提高高职高专院校生均拨款水平补助经费（省级提前通知）-公用经费</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1463.00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68.00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68.00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68.00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提高高职高专院校生均拨款水平补助经费（省级提前通知）-公用经费</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1463.00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其他电能</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A140199</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提高高职高专院校生均拨款水平补助经费（省级提前通知）-公用经费</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1463.00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生活饮用水</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A14040201</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提高高职高专院校生均拨款水平补助经费（省级提前通知）-公用经费</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1463.00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其他维修和保养服务</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C0599</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提高高职高专院校生均拨款水平补助经费（省级提前通知）-公用经费</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1463.00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物业管理服务</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C1204</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提高高职高专院校生均拨款水平补助经费（中央提前通知）-高职三年行动计划</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520.00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82.50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82.50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82.50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提高高职高专院校生均拨款水平补助经费（中央提前通知）-高职三年行动计划</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520.00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9.00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9.00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9.00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提高高职高专院校生均拨款水平补助经费（中央提前通知）-高职三年行动计划</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520.00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74.00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74.00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74.00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提高高职高专院校生均拨款水平补助经费（中央提前通知）-高职三年行动计划</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520.00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30.15</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30.15</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30.15</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提高高职高专院校生均拨款水平补助经费（中央提前通知）-公用经费</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534.00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其他电能</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A140199</w:t>
            </w:r>
          </w:p>
        </w:tc>
        <w:tc>
          <w:tcPr>
            <w:tcW w:w="709" w:type="dxa"/>
            <w:noWrap w:val="0"/>
            <w:vAlign w:val="center"/>
          </w:tcPr>
          <w:p>
            <w:pPr>
              <w:spacing w:line="300" w:lineRule="exact"/>
              <w:jc w:val="center"/>
              <w:rPr>
                <w:rFonts w:hint="eastAsia"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534.00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534.00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534.00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提高高职高专院校生均拨款水平补助经费（中央提前通知）-科研平台及公共机房</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150.00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提高高职高专院校生均拨款水平补助经费（中央提前通知）-科研平台及公共机房</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150.00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提高高职高专院校生均拨款水平补助经费（中央提前通知）-省级双高建设</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16.40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16.40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16.40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提高高职高专院校生均拨款水平补助经费（中央提前通知）-省级双高建设</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70.00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70.00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70.00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提高高职高专院校生均拨款水平补助经费（中央提前通知）-省级双高建设</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31.00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31.00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31.00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提高高职高专院校生均拨款水平补助经费（中央提前通知）-省级双高建设</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20.60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20.60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20.60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提高高职高专院校生均拨款水平补助经费（中央提前通知）-省级双高建设</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提高高职高专院校生均拨款水平补助经费（中央提前通知）-省级双高建设</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提高高职高专院校生均拨款水平补助经费（中央提前通知）-省级双高建设</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20.00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20.00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提高高职高专院校生均拨款水平补助经费（中央提前通知）-省级双高建设</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7.50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7.50</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7.50</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提高高职高专院校生均拨款水平补助经费（中央提前通知）-省级双高建设</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教学专用仪器</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A033412</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15.85</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15.85</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15.85</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提高高职高专院校生均拨款水平补助经费（中央提前通知）-省级双高建设</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300.00</w:t>
            </w:r>
          </w:p>
        </w:tc>
        <w:tc>
          <w:tcPr>
            <w:tcW w:w="1531"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书籍、课本</w:t>
            </w:r>
          </w:p>
        </w:tc>
        <w:tc>
          <w:tcPr>
            <w:tcW w:w="1531" w:type="dxa"/>
            <w:noWrap w:val="0"/>
            <w:vAlign w:val="center"/>
          </w:tcPr>
          <w:p>
            <w:pPr>
              <w:spacing w:line="300" w:lineRule="exact"/>
              <w:jc w:val="left"/>
              <w:rPr>
                <w:rFonts w:ascii="方正书宋_GBK" w:eastAsia="方正书宋_GBK"/>
                <w:highlight w:val="none"/>
              </w:rPr>
            </w:pPr>
            <w:r>
              <w:rPr>
                <w:rFonts w:ascii="方正书宋_GBK" w:eastAsia="方正书宋_GBK"/>
                <w:highlight w:val="none"/>
              </w:rPr>
              <w:t>A05010101</w:t>
            </w:r>
          </w:p>
        </w:tc>
        <w:tc>
          <w:tcPr>
            <w:tcW w:w="709" w:type="dxa"/>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批</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w:t>
            </w:r>
          </w:p>
        </w:tc>
        <w:tc>
          <w:tcPr>
            <w:tcW w:w="907"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59.85</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59.85</w:t>
            </w:r>
          </w:p>
        </w:tc>
        <w:tc>
          <w:tcPr>
            <w:tcW w:w="1134"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59.85</w:t>
            </w: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c>
          <w:tcPr>
            <w:tcW w:w="1134" w:type="dxa"/>
            <w:noWrap w:val="0"/>
            <w:vAlign w:val="center"/>
          </w:tcPr>
          <w:p>
            <w:pPr>
              <w:spacing w:line="300" w:lineRule="exact"/>
              <w:jc w:val="right"/>
              <w:rPr>
                <w:rFonts w:ascii="方正书宋_GBK" w:eastAsia="方正书宋_GBK"/>
                <w:highlight w:val="none"/>
              </w:rPr>
            </w:pPr>
          </w:p>
        </w:tc>
      </w:tr>
    </w:tbl>
    <w:p>
      <w:pPr>
        <w:spacing w:line="300" w:lineRule="exact"/>
        <w:ind w:firstLine="640" w:firstLineChars="200"/>
        <w:jc w:val="left"/>
        <w:rPr>
          <w:rFonts w:ascii="Times New Roman" w:hAnsi="宋体"/>
          <w:sz w:val="32"/>
          <w:highlight w:val="none"/>
        </w:rPr>
      </w:pPr>
      <w:r>
        <w:rPr>
          <w:rFonts w:ascii="Times New Roman" w:eastAsia="方正仿宋_GBK"/>
          <w:sz w:val="32"/>
          <w:highlight w:val="none"/>
        </w:rPr>
        <w:t xml:space="preserve"> </w:t>
      </w:r>
    </w:p>
    <w:p>
      <w:pPr>
        <w:spacing w:before="156" w:beforeLines="50" w:after="156" w:afterLines="50"/>
        <w:ind w:firstLine="640" w:firstLineChars="200"/>
        <w:jc w:val="left"/>
        <w:rPr>
          <w:rFonts w:hint="eastAsia" w:ascii="Times New Roman" w:hAnsi="宋体"/>
          <w:sz w:val="32"/>
          <w:highlight w:val="none"/>
        </w:rPr>
      </w:pPr>
      <w:r>
        <w:rPr>
          <w:rFonts w:hint="eastAsia" w:ascii="黑体" w:hAnsi="黑体" w:eastAsia="黑体"/>
          <w:sz w:val="32"/>
          <w:highlight w:val="none"/>
        </w:rPr>
        <w:t>七、国有资产信息</w:t>
      </w:r>
    </w:p>
    <w:p>
      <w:pPr>
        <w:spacing w:line="500" w:lineRule="exact"/>
        <w:ind w:firstLine="560" w:firstLineChars="200"/>
        <w:jc w:val="left"/>
        <w:rPr>
          <w:rFonts w:hint="eastAsia" w:ascii="Times New Roman" w:hAnsi="宋体"/>
          <w:sz w:val="28"/>
          <w:highlight w:val="none"/>
        </w:rPr>
      </w:pPr>
      <w:r>
        <w:rPr>
          <w:rFonts w:hint="eastAsia" w:ascii="Times New Roman" w:eastAsia="方正仿宋_GBK"/>
          <w:sz w:val="28"/>
          <w:highlight w:val="none"/>
        </w:rPr>
        <w:t>河北机电职业技术学院（含所属单位）上年末固定资产金额为21636.38万元（详见下表）。本年度拟购置固定资产总额为1355.85万元，已按要求列入政府采购预算，详见政府采购预算表。</w:t>
      </w:r>
    </w:p>
    <w:p>
      <w:pPr>
        <w:jc w:val="center"/>
        <w:rPr>
          <w:rFonts w:hint="eastAsia" w:ascii="Times New Roman" w:hAnsi="宋体"/>
          <w:sz w:val="36"/>
          <w:highlight w:val="none"/>
        </w:rPr>
      </w:pPr>
      <w:r>
        <w:rPr>
          <w:rFonts w:hint="eastAsia" w:ascii="方正小标宋_GBK" w:eastAsia="方正小标宋_GBK"/>
          <w:sz w:val="36"/>
          <w:highlight w:val="none"/>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highlight w:val="none"/>
              </w:rPr>
            </w:pPr>
            <w:r>
              <w:rPr>
                <w:rFonts w:hint="eastAsia" w:ascii="方正小标宋_GBK" w:eastAsia="方正小标宋_GBK"/>
                <w:sz w:val="24"/>
                <w:highlight w:val="none"/>
              </w:rPr>
              <w:t>360220河北机电职业技术学院</w:t>
            </w:r>
          </w:p>
        </w:tc>
        <w:tc>
          <w:tcPr>
            <w:tcW w:w="5670"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highlight w:val="none"/>
              </w:rPr>
            </w:pPr>
            <w:r>
              <w:rPr>
                <w:rFonts w:hint="eastAsia" w:ascii="方正小标宋_GBK" w:eastAsia="方正小标宋_GBK"/>
                <w:sz w:val="24"/>
                <w:highlight w:val="none"/>
              </w:rPr>
              <w:t>截止时间：2020-12-31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   目</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数量</w:t>
            </w:r>
          </w:p>
        </w:tc>
        <w:tc>
          <w:tcPr>
            <w:tcW w:w="2835" w:type="dxa"/>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　　　　　　　　资产总额</w:t>
            </w:r>
          </w:p>
        </w:tc>
        <w:tc>
          <w:tcPr>
            <w:tcW w:w="2835" w:type="dxa"/>
            <w:noWrap w:val="0"/>
            <w:vAlign w:val="center"/>
          </w:tcPr>
          <w:p>
            <w:pPr>
              <w:spacing w:line="300" w:lineRule="exact"/>
              <w:jc w:val="center"/>
              <w:rPr>
                <w:rFonts w:ascii="方正书宋_GBK" w:eastAsia="方正书宋_GBK"/>
                <w:highlight w:val="none"/>
              </w:rPr>
            </w:pPr>
          </w:p>
        </w:tc>
        <w:tc>
          <w:tcPr>
            <w:tcW w:w="2835"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21636.38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1、房屋（平方米）</w:t>
            </w:r>
          </w:p>
        </w:tc>
        <w:tc>
          <w:tcPr>
            <w:tcW w:w="2835"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59033.00</w:t>
            </w:r>
          </w:p>
        </w:tc>
        <w:tc>
          <w:tcPr>
            <w:tcW w:w="2835"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1072.77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　　其中：办公用房（平方米）</w:t>
            </w:r>
          </w:p>
        </w:tc>
        <w:tc>
          <w:tcPr>
            <w:tcW w:w="2835"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1542.00</w:t>
            </w:r>
          </w:p>
        </w:tc>
        <w:tc>
          <w:tcPr>
            <w:tcW w:w="2835"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2、车辆（台、辆）</w:t>
            </w:r>
          </w:p>
        </w:tc>
        <w:tc>
          <w:tcPr>
            <w:tcW w:w="2835"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w:t>
            </w:r>
          </w:p>
        </w:tc>
        <w:tc>
          <w:tcPr>
            <w:tcW w:w="2835"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62.10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3、单价在20万元以上的设备</w:t>
            </w:r>
          </w:p>
        </w:tc>
        <w:tc>
          <w:tcPr>
            <w:tcW w:w="2835" w:type="dxa"/>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32.00</w:t>
            </w:r>
          </w:p>
        </w:tc>
        <w:tc>
          <w:tcPr>
            <w:tcW w:w="2835"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1168.00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4、其他固定资产</w:t>
            </w:r>
          </w:p>
        </w:tc>
        <w:tc>
          <w:tcPr>
            <w:tcW w:w="2835" w:type="dxa"/>
            <w:noWrap w:val="0"/>
            <w:vAlign w:val="center"/>
          </w:tcPr>
          <w:p>
            <w:pPr>
              <w:spacing w:line="300" w:lineRule="exact"/>
              <w:jc w:val="center"/>
              <w:rPr>
                <w:rFonts w:ascii="方正书宋_GBK" w:eastAsia="方正书宋_GBK"/>
                <w:highlight w:val="none"/>
              </w:rPr>
            </w:pPr>
          </w:p>
        </w:tc>
        <w:tc>
          <w:tcPr>
            <w:tcW w:w="2835" w:type="dxa"/>
            <w:noWrap w:val="0"/>
            <w:vAlign w:val="center"/>
          </w:tcPr>
          <w:p>
            <w:pPr>
              <w:spacing w:line="300" w:lineRule="exact"/>
              <w:jc w:val="right"/>
              <w:rPr>
                <w:rFonts w:ascii="方正书宋_GBK" w:eastAsia="方正书宋_GBK"/>
                <w:highlight w:val="none"/>
              </w:rPr>
            </w:pPr>
            <w:r>
              <w:rPr>
                <w:rFonts w:ascii="方正书宋_GBK" w:eastAsia="方正书宋_GBK"/>
                <w:highlight w:val="none"/>
              </w:rPr>
              <w:t>19333.51</w:t>
            </w:r>
          </w:p>
        </w:tc>
      </w:tr>
    </w:tbl>
    <w:p>
      <w:pPr>
        <w:spacing w:line="300" w:lineRule="exact"/>
        <w:ind w:firstLine="640" w:firstLineChars="200"/>
        <w:jc w:val="left"/>
        <w:rPr>
          <w:rFonts w:ascii="Times New Roman" w:hAnsi="宋体"/>
          <w:sz w:val="32"/>
          <w:highlight w:val="none"/>
        </w:rPr>
      </w:pPr>
      <w:r>
        <w:rPr>
          <w:rFonts w:ascii="Times New Roman" w:eastAsia="方正仿宋_GBK"/>
          <w:sz w:val="32"/>
          <w:highlight w:val="none"/>
        </w:rPr>
        <w:t xml:space="preserve"> </w:t>
      </w:r>
    </w:p>
    <w:p>
      <w:pPr>
        <w:spacing w:before="156" w:beforeLines="50" w:after="156" w:afterLines="50"/>
        <w:ind w:firstLine="640" w:firstLineChars="200"/>
        <w:jc w:val="left"/>
        <w:rPr>
          <w:rFonts w:hint="eastAsia" w:ascii="Times New Roman" w:hAnsi="宋体"/>
          <w:sz w:val="32"/>
          <w:highlight w:val="none"/>
        </w:rPr>
      </w:pPr>
      <w:r>
        <w:rPr>
          <w:rFonts w:hint="eastAsia" w:ascii="黑体" w:hAnsi="黑体" w:eastAsia="黑体"/>
          <w:sz w:val="32"/>
          <w:highlight w:val="none"/>
        </w:rPr>
        <w:t>八、名词解释</w:t>
      </w:r>
    </w:p>
    <w:p>
      <w:pPr>
        <w:spacing w:line="500" w:lineRule="exact"/>
        <w:ind w:firstLine="560" w:firstLineChars="200"/>
        <w:jc w:val="left"/>
        <w:rPr>
          <w:rFonts w:hint="eastAsia" w:ascii="Times New Roman" w:hAnsi="宋体"/>
          <w:sz w:val="28"/>
          <w:highlight w:val="none"/>
        </w:rPr>
      </w:pPr>
      <w:r>
        <w:rPr>
          <w:rFonts w:hint="eastAsia" w:ascii="Times New Roman" w:eastAsia="方正仿宋_GBK"/>
          <w:sz w:val="28"/>
          <w:highlight w:val="none"/>
        </w:rPr>
        <w:t>1、</w:t>
      </w:r>
      <w:r>
        <w:rPr>
          <w:rFonts w:hint="eastAsia" w:ascii="Times New Roman" w:eastAsia="方正仿宋_GBK"/>
          <w:b/>
          <w:sz w:val="28"/>
          <w:highlight w:val="none"/>
        </w:rPr>
        <w:t>一般公共预算拨款收入：</w:t>
      </w:r>
      <w:r>
        <w:rPr>
          <w:rFonts w:hint="eastAsia" w:ascii="Times New Roman" w:eastAsia="方正仿宋_GBK"/>
          <w:sz w:val="28"/>
          <w:highlight w:val="none"/>
        </w:rPr>
        <w:t>指省级财政当年拨付的资金。</w:t>
      </w:r>
    </w:p>
    <w:p>
      <w:pPr>
        <w:spacing w:line="500" w:lineRule="exact"/>
        <w:ind w:firstLine="560" w:firstLineChars="200"/>
        <w:jc w:val="left"/>
        <w:rPr>
          <w:rFonts w:hint="eastAsia" w:ascii="Times New Roman" w:hAnsi="宋体"/>
          <w:sz w:val="28"/>
          <w:highlight w:val="none"/>
        </w:rPr>
      </w:pPr>
      <w:r>
        <w:rPr>
          <w:rFonts w:hint="eastAsia" w:ascii="Times New Roman" w:eastAsia="方正仿宋_GBK"/>
          <w:sz w:val="28"/>
          <w:highlight w:val="none"/>
        </w:rPr>
        <w:t>2、</w:t>
      </w:r>
      <w:r>
        <w:rPr>
          <w:rFonts w:hint="eastAsia" w:ascii="Times New Roman" w:eastAsia="方正仿宋_GBK"/>
          <w:b/>
          <w:sz w:val="28"/>
          <w:highlight w:val="none"/>
        </w:rPr>
        <w:t>事业收入：</w:t>
      </w:r>
      <w:r>
        <w:rPr>
          <w:rFonts w:hint="eastAsia" w:ascii="Times New Roman" w:eastAsia="方正仿宋_GBK"/>
          <w:sz w:val="28"/>
          <w:highlight w:val="none"/>
        </w:rPr>
        <w:t>指事业单位开展专业业务活动及辅助活动所取得的收入。</w:t>
      </w:r>
    </w:p>
    <w:p>
      <w:pPr>
        <w:spacing w:line="500" w:lineRule="exact"/>
        <w:ind w:firstLine="560" w:firstLineChars="200"/>
        <w:jc w:val="left"/>
        <w:rPr>
          <w:rFonts w:hint="eastAsia" w:ascii="Times New Roman" w:hAnsi="宋体"/>
          <w:sz w:val="28"/>
          <w:highlight w:val="none"/>
        </w:rPr>
      </w:pPr>
      <w:r>
        <w:rPr>
          <w:rFonts w:hint="eastAsia" w:ascii="Times New Roman" w:eastAsia="方正仿宋_GBK"/>
          <w:sz w:val="28"/>
          <w:highlight w:val="none"/>
        </w:rPr>
        <w:t>3、</w:t>
      </w:r>
      <w:r>
        <w:rPr>
          <w:rFonts w:hint="eastAsia" w:ascii="Times New Roman" w:eastAsia="方正仿宋_GBK"/>
          <w:b/>
          <w:sz w:val="28"/>
          <w:highlight w:val="none"/>
        </w:rPr>
        <w:t>其他收入：</w:t>
      </w:r>
      <w:r>
        <w:rPr>
          <w:rFonts w:hint="eastAsia" w:ascii="Times New Roman" w:eastAsia="方正仿宋_GBK"/>
          <w:sz w:val="28"/>
          <w:highlight w:val="none"/>
        </w:rPr>
        <w:t>指除“一般公共预算拨款收入”、“事业收入”等以外的收入。主要是按规定动用的租房收入、存款利息收入等。</w:t>
      </w:r>
    </w:p>
    <w:p>
      <w:pPr>
        <w:spacing w:line="500" w:lineRule="exact"/>
        <w:ind w:firstLine="560" w:firstLineChars="200"/>
        <w:jc w:val="left"/>
        <w:rPr>
          <w:rFonts w:hint="eastAsia" w:ascii="Times New Roman" w:hAnsi="宋体"/>
          <w:sz w:val="28"/>
          <w:highlight w:val="none"/>
        </w:rPr>
      </w:pPr>
      <w:r>
        <w:rPr>
          <w:rFonts w:hint="eastAsia" w:ascii="Times New Roman" w:eastAsia="方正仿宋_GBK"/>
          <w:sz w:val="28"/>
          <w:highlight w:val="none"/>
        </w:rPr>
        <w:t>4、</w:t>
      </w:r>
      <w:r>
        <w:rPr>
          <w:rFonts w:hint="eastAsia" w:ascii="Times New Roman" w:eastAsia="方正仿宋_GBK"/>
          <w:b/>
          <w:sz w:val="28"/>
          <w:highlight w:val="none"/>
        </w:rPr>
        <w:t>基本支出：</w:t>
      </w:r>
      <w:r>
        <w:rPr>
          <w:rFonts w:hint="eastAsia" w:ascii="Times New Roman" w:eastAsia="方正仿宋_GBK"/>
          <w:sz w:val="28"/>
          <w:highlight w:val="none"/>
        </w:rPr>
        <w:t>指为保障机构正常运转、完成日常工作任务而发生的人员支出和公用支出。</w:t>
      </w:r>
    </w:p>
    <w:p>
      <w:pPr>
        <w:spacing w:line="500" w:lineRule="exact"/>
        <w:ind w:firstLine="560" w:firstLineChars="200"/>
        <w:jc w:val="left"/>
        <w:rPr>
          <w:rFonts w:hint="eastAsia" w:ascii="Times New Roman" w:hAnsi="宋体"/>
          <w:sz w:val="28"/>
          <w:highlight w:val="none"/>
        </w:rPr>
      </w:pPr>
      <w:r>
        <w:rPr>
          <w:rFonts w:hint="eastAsia" w:ascii="Times New Roman" w:eastAsia="方正仿宋_GBK"/>
          <w:sz w:val="28"/>
          <w:highlight w:val="none"/>
        </w:rPr>
        <w:t>5、</w:t>
      </w:r>
      <w:r>
        <w:rPr>
          <w:rFonts w:hint="eastAsia" w:ascii="Times New Roman" w:eastAsia="方正仿宋_GBK"/>
          <w:b/>
          <w:sz w:val="28"/>
          <w:highlight w:val="none"/>
        </w:rPr>
        <w:t>项目支出：</w:t>
      </w:r>
      <w:r>
        <w:rPr>
          <w:rFonts w:hint="eastAsia" w:ascii="Times New Roman" w:eastAsia="方正仿宋_GBK"/>
          <w:sz w:val="28"/>
          <w:highlight w:val="none"/>
        </w:rPr>
        <w:t>指在基本支出之外为完成特定行政任务和事业发展目标所发生的支出。</w:t>
      </w:r>
    </w:p>
    <w:p>
      <w:pPr>
        <w:spacing w:line="500" w:lineRule="exact"/>
        <w:ind w:firstLine="560" w:firstLineChars="200"/>
        <w:jc w:val="left"/>
        <w:rPr>
          <w:rFonts w:hint="eastAsia" w:ascii="Times New Roman" w:hAnsi="宋体"/>
          <w:sz w:val="28"/>
          <w:highlight w:val="none"/>
        </w:rPr>
      </w:pPr>
      <w:r>
        <w:rPr>
          <w:rFonts w:hint="eastAsia" w:ascii="Times New Roman" w:eastAsia="方正仿宋_GBK"/>
          <w:sz w:val="28"/>
          <w:highlight w:val="none"/>
        </w:rPr>
        <w:t>6、</w:t>
      </w:r>
      <w:r>
        <w:rPr>
          <w:rFonts w:hint="eastAsia" w:ascii="Times New Roman" w:eastAsia="方正仿宋_GBK"/>
          <w:b/>
          <w:sz w:val="28"/>
          <w:highlight w:val="none"/>
        </w:rPr>
        <w:t>上缴上级支出：</w:t>
      </w:r>
      <w:r>
        <w:rPr>
          <w:rFonts w:hint="eastAsia" w:ascii="Times New Roman" w:eastAsia="方正仿宋_GBK"/>
          <w:sz w:val="28"/>
          <w:highlight w:val="none"/>
        </w:rPr>
        <w:t>指下级单位上缴上级的支出。</w:t>
      </w:r>
    </w:p>
    <w:p>
      <w:pPr>
        <w:spacing w:line="500" w:lineRule="exact"/>
        <w:ind w:firstLine="560" w:firstLineChars="200"/>
        <w:jc w:val="left"/>
        <w:rPr>
          <w:rFonts w:hint="eastAsia" w:ascii="Times New Roman" w:hAnsi="宋体"/>
          <w:sz w:val="28"/>
          <w:highlight w:val="none"/>
        </w:rPr>
      </w:pPr>
      <w:r>
        <w:rPr>
          <w:rFonts w:hint="eastAsia" w:ascii="Times New Roman" w:eastAsia="方正仿宋_GBK"/>
          <w:sz w:val="28"/>
          <w:highlight w:val="none"/>
        </w:rPr>
        <w:t>7、</w:t>
      </w:r>
      <w:r>
        <w:rPr>
          <w:rFonts w:hint="eastAsia" w:ascii="Times New Roman" w:eastAsia="方正仿宋_GBK"/>
          <w:b/>
          <w:sz w:val="28"/>
          <w:highlight w:val="none"/>
        </w:rPr>
        <w:t>“三公”经费：</w:t>
      </w:r>
      <w:r>
        <w:rPr>
          <w:rFonts w:hint="eastAsia" w:ascii="Times New Roman" w:eastAsia="方正仿宋_GBK"/>
          <w:sz w:val="28"/>
          <w:highlight w:val="none"/>
        </w:rPr>
        <w:t>纳入省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ascii="Times New Roman" w:hAnsi="宋体"/>
          <w:sz w:val="28"/>
          <w:highlight w:val="none"/>
        </w:rPr>
      </w:pPr>
      <w:r>
        <w:rPr>
          <w:rFonts w:hint="eastAsia" w:ascii="Times New Roman" w:eastAsia="方正仿宋_GBK"/>
          <w:sz w:val="28"/>
          <w:highlight w:val="none"/>
        </w:rPr>
        <w:t>8、</w:t>
      </w:r>
      <w:r>
        <w:rPr>
          <w:rFonts w:hint="eastAsia" w:ascii="Times New Roman" w:eastAsia="方正仿宋_GBK"/>
          <w:b/>
          <w:sz w:val="28"/>
          <w:highlight w:val="none"/>
        </w:rPr>
        <w:t>机关运行费：</w:t>
      </w:r>
      <w:r>
        <w:rPr>
          <w:rFonts w:hint="eastAsia" w:ascii="Times New Roman" w:eastAsia="方正仿宋_GBK"/>
          <w:sz w:val="28"/>
          <w:highlight w:val="none"/>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ascii="Times New Roman" w:hAnsi="宋体"/>
          <w:sz w:val="28"/>
          <w:highlight w:val="none"/>
        </w:rPr>
      </w:pPr>
      <w:r>
        <w:rPr>
          <w:rFonts w:hint="eastAsia" w:ascii="Times New Roman" w:eastAsia="方正仿宋_GBK"/>
          <w:sz w:val="28"/>
          <w:highlight w:val="none"/>
        </w:rPr>
        <w:t>9、</w:t>
      </w:r>
      <w:r>
        <w:rPr>
          <w:rFonts w:hint="eastAsia" w:ascii="Times New Roman" w:eastAsia="方正仿宋_GBK"/>
          <w:b/>
          <w:sz w:val="28"/>
          <w:highlight w:val="none"/>
        </w:rPr>
        <w:t>上年结转：</w:t>
      </w:r>
      <w:r>
        <w:rPr>
          <w:rFonts w:hint="eastAsia" w:ascii="Times New Roman" w:eastAsia="方正仿宋_GBK"/>
          <w:sz w:val="28"/>
          <w:highlight w:val="none"/>
        </w:rPr>
        <w:t>指以前年度尚未完成、结转到本年仍按原规定用途继续使用的资金。</w:t>
      </w:r>
    </w:p>
    <w:p>
      <w:pPr>
        <w:spacing w:line="500" w:lineRule="exact"/>
        <w:ind w:firstLine="560" w:firstLineChars="200"/>
        <w:jc w:val="left"/>
        <w:rPr>
          <w:rFonts w:hint="eastAsia" w:ascii="Times New Roman" w:hAnsi="宋体"/>
          <w:sz w:val="28"/>
          <w:highlight w:val="none"/>
        </w:rPr>
      </w:pPr>
      <w:r>
        <w:rPr>
          <w:rFonts w:hint="eastAsia" w:ascii="Times New Roman" w:eastAsia="方正仿宋_GBK"/>
          <w:sz w:val="28"/>
          <w:highlight w:val="none"/>
        </w:rPr>
        <w:t>10、</w:t>
      </w:r>
      <w:r>
        <w:rPr>
          <w:rFonts w:hint="eastAsia" w:ascii="Times New Roman" w:eastAsia="方正仿宋_GBK"/>
          <w:b/>
          <w:sz w:val="28"/>
          <w:highlight w:val="none"/>
        </w:rPr>
        <w:t>事业单位经营支出：</w:t>
      </w:r>
      <w:r>
        <w:rPr>
          <w:rFonts w:hint="eastAsia" w:ascii="Times New Roman" w:eastAsia="方正仿宋_GBK"/>
          <w:sz w:val="28"/>
          <w:highlight w:val="none"/>
        </w:rPr>
        <w:t>指事业单位在专业业务活动及其辅助活动之外开展非独立核算经营活动发生的支出。</w:t>
      </w:r>
    </w:p>
    <w:p>
      <w:pPr>
        <w:spacing w:before="156" w:beforeLines="50" w:after="156" w:afterLines="50"/>
        <w:ind w:firstLine="640" w:firstLineChars="200"/>
        <w:jc w:val="left"/>
        <w:rPr>
          <w:rFonts w:hint="eastAsia" w:ascii="Times New Roman" w:hAnsi="宋体"/>
          <w:sz w:val="32"/>
          <w:highlight w:val="none"/>
        </w:rPr>
      </w:pPr>
      <w:r>
        <w:rPr>
          <w:rFonts w:hint="eastAsia" w:ascii="黑体" w:hAnsi="黑体" w:eastAsia="黑体"/>
          <w:sz w:val="32"/>
          <w:highlight w:val="none"/>
        </w:rPr>
        <w:t>九、其他需要说明的事项</w:t>
      </w:r>
    </w:p>
    <w:p>
      <w:pPr>
        <w:spacing w:line="500" w:lineRule="exact"/>
        <w:ind w:firstLine="560" w:firstLineChars="200"/>
        <w:jc w:val="left"/>
        <w:rPr>
          <w:rFonts w:hint="eastAsia" w:ascii="Times New Roman" w:hAnsi="宋体"/>
          <w:sz w:val="28"/>
          <w:highlight w:val="none"/>
        </w:rPr>
      </w:pPr>
      <w:r>
        <w:rPr>
          <w:rFonts w:hint="eastAsia" w:ascii="Times New Roman" w:eastAsia="方正仿宋_GBK"/>
          <w:sz w:val="28"/>
          <w:highlight w:val="none"/>
        </w:rPr>
        <w:t>我单位无其他需要说明的事项。</w:t>
      </w:r>
    </w:p>
    <w:p>
      <w:pPr>
        <w:rPr>
          <w:highlight w:val="none"/>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1</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N2Q5MjM4NTM3ZDg2YmNlMjIzOGU4ZTU4NjdmNmUifQ=="/>
  </w:docVars>
  <w:rsids>
    <w:rsidRoot w:val="00000000"/>
    <w:rsid w:val="02702D13"/>
    <w:rsid w:val="0C000C64"/>
    <w:rsid w:val="1B903D8F"/>
    <w:rsid w:val="22E12A64"/>
    <w:rsid w:val="4A0E78D3"/>
    <w:rsid w:val="4AE351C8"/>
    <w:rsid w:val="55874A9A"/>
    <w:rsid w:val="7E2B7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iPriority="39" w:semiHidden="0" w:name="toc 2"/>
    <w:lsdException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c 3"/>
    <w:basedOn w:val="1"/>
    <w:next w:val="1"/>
    <w:unhideWhenUsed/>
    <w:uiPriority w:val="39"/>
    <w:pPr>
      <w:ind w:left="840" w:leftChars="400"/>
    </w:p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2"/>
    <w:basedOn w:val="1"/>
    <w:next w:val="1"/>
    <w:unhideWhenUsed/>
    <w:uiPriority w:val="39"/>
    <w:pPr>
      <w:ind w:left="420" w:leftChars="200"/>
    </w:pPr>
  </w:style>
  <w:style w:type="character" w:styleId="8">
    <w:name w:val="page number"/>
    <w:unhideWhenUsed/>
    <w:uiPriority w:val="99"/>
  </w:style>
  <w:style w:type="character" w:styleId="9">
    <w:name w:val="Hyperlink"/>
    <w:unhideWhenUsed/>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2021-03-09T07:29:00Z</dcterms:created>
  <dc:creator>Administrator</dc:creator>
  <cp:lastModifiedBy>丁彬</cp:lastModifiedBy>
  <dcterms:modified xsi:type="dcterms:W3CDTF">2024-01-22T03:07:49Z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FFDDF37D14FE44FD8371B88742EB03D0_12</vt:lpwstr>
  </property>
</Properties>
</file>