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Style w:val="5"/>
          <w:rFonts w:hint="eastAsia" w:ascii="仿宋_GB2312" w:hAnsi="Times New Roman" w:eastAsia="仿宋_GB2312" w:cs="Times New Roman"/>
          <w:sz w:val="32"/>
          <w:szCs w:val="32"/>
        </w:rPr>
      </w:pPr>
      <w:r>
        <w:rPr>
          <w:rStyle w:val="5"/>
          <w:rFonts w:hint="eastAsia" w:ascii="仿宋_GB2312" w:hAnsi="Times New Roman" w:eastAsia="仿宋_GB2312" w:cs="Times New Roman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rPr>
          <w:rStyle w:val="5"/>
          <w:rFonts w:hint="eastAsia" w:ascii="仿宋_GB2312" w:hAnsi="Times New Roman" w:eastAsia="仿宋_GB2312" w:cs="Times New Roman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04" w:type="dxa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采购物品名称</w:t>
            </w:r>
          </w:p>
        </w:tc>
        <w:tc>
          <w:tcPr>
            <w:tcW w:w="1704" w:type="dxa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产品规格</w:t>
            </w:r>
          </w:p>
        </w:tc>
        <w:tc>
          <w:tcPr>
            <w:tcW w:w="1705" w:type="dxa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705" w:type="dxa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体育工作部购置产教特区工程创新班项目建设（实训耗材）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轮滑鞋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美洲狮308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双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护具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美洲狮900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标志桶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国健38CM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乒乓球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红双喜3星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羽毛球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华凯L50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高远球训练架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霸王抽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瑜伽垫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健乐80CM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多功能绳梯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麦卡10米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跳箱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国健大七节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0.5kg沙袋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国健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蹦床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步跃48寸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NzlmNmZmYjcyYzExMWVjYzg2OGEyODZjMWEyMTgifQ=="/>
  </w:docVars>
  <w:rsids>
    <w:rsidRoot w:val="28026857"/>
    <w:rsid w:val="2802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p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2023-10-13T14:25:00Z</dcterms:created>
  <dc:creator>云^弈</dc:creator>
  <cp:lastModifiedBy>云^弈</cp:lastModifiedBy>
  <dcterms:modified xsi:type="dcterms:W3CDTF">2023-10-13T14:25:12Z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F48828850AF14DD9863305D806E8D9E2_11</vt:lpwstr>
  </property>
</Properties>
</file>