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DA" w:rsidRDefault="00F960C6">
      <w:pPr>
        <w:spacing w:line="560" w:lineRule="exact"/>
        <w:jc w:val="center"/>
        <w:rPr>
          <w:rFonts w:ascii="楷体_GB2312" w:eastAsia="楷体_GB2312"/>
          <w:sz w:val="32"/>
        </w:rPr>
      </w:pPr>
      <w:bookmarkStart w:id="0" w:name="_GoBack"/>
      <w:bookmarkEnd w:id="0"/>
      <w:r>
        <w:rPr>
          <w:rFonts w:ascii="楷体_GB2312" w:eastAsia="楷体_GB2312" w:hint="eastAsia"/>
          <w:sz w:val="32"/>
        </w:rPr>
        <w:t xml:space="preserve">                          </w:t>
      </w:r>
    </w:p>
    <w:p w:rsidR="00F974DA" w:rsidRDefault="00F974DA">
      <w:pPr>
        <w:spacing w:line="560" w:lineRule="exact"/>
        <w:jc w:val="center"/>
        <w:rPr>
          <w:rFonts w:ascii="楷体_GB2312" w:eastAsia="楷体_GB2312"/>
          <w:sz w:val="32"/>
        </w:rPr>
      </w:pPr>
    </w:p>
    <w:p w:rsidR="00F974DA" w:rsidRDefault="00F960C6">
      <w:pPr>
        <w:spacing w:line="560" w:lineRule="exact"/>
        <w:jc w:val="center"/>
        <w:rPr>
          <w:rFonts w:ascii="仿宋" w:eastAsia="仿宋" w:hAnsi="仿宋" w:cs="仿宋"/>
          <w:sz w:val="32"/>
        </w:rPr>
      </w:pPr>
      <w:r>
        <w:rPr>
          <w:rFonts w:ascii="楷体_GB2312" w:eastAsia="楷体_GB2312" w:hint="eastAsia"/>
          <w:sz w:val="32"/>
        </w:rPr>
        <w:t xml:space="preserve">                          </w:t>
      </w:r>
      <w:r>
        <w:rPr>
          <w:rFonts w:ascii="仿宋" w:eastAsia="仿宋" w:hAnsi="仿宋" w:cs="仿宋" w:hint="eastAsia"/>
          <w:sz w:val="32"/>
        </w:rPr>
        <w:t>冀教职成函〔2023〕22号</w:t>
      </w:r>
    </w:p>
    <w:p w:rsidR="00F974DA" w:rsidRDefault="00F974DA">
      <w:pPr>
        <w:spacing w:line="560" w:lineRule="exact"/>
        <w:jc w:val="center"/>
        <w:rPr>
          <w:rFonts w:ascii="仿宋" w:eastAsia="仿宋" w:hAnsi="仿宋" w:cs="仿宋"/>
          <w:sz w:val="32"/>
        </w:rPr>
      </w:pPr>
    </w:p>
    <w:p w:rsidR="00F974DA" w:rsidRDefault="00F960C6">
      <w:pPr>
        <w:spacing w:line="560" w:lineRule="exact"/>
        <w:jc w:val="center"/>
        <w:rPr>
          <w:rFonts w:ascii="方正小标宋_GBK" w:eastAsia="方正小标宋_GBK"/>
          <w:sz w:val="44"/>
        </w:rPr>
      </w:pPr>
      <w:r>
        <w:rPr>
          <w:rFonts w:ascii="方正小标宋_GBK" w:eastAsia="方正小标宋_GBK" w:hint="eastAsia"/>
          <w:sz w:val="44"/>
        </w:rPr>
        <w:t>河北省教育厅等十部门</w:t>
      </w:r>
    </w:p>
    <w:p w:rsidR="00F974DA" w:rsidRDefault="00F960C6">
      <w:pPr>
        <w:spacing w:line="560" w:lineRule="exact"/>
        <w:jc w:val="center"/>
        <w:rPr>
          <w:rFonts w:ascii="方正小标宋_GBK" w:eastAsia="方正小标宋_GBK"/>
          <w:sz w:val="44"/>
        </w:rPr>
      </w:pPr>
      <w:r>
        <w:rPr>
          <w:rFonts w:ascii="方正小标宋_GBK" w:eastAsia="方正小标宋_GBK" w:hint="eastAsia"/>
          <w:sz w:val="44"/>
        </w:rPr>
        <w:t>关于做好2</w:t>
      </w:r>
      <w:r>
        <w:rPr>
          <w:rFonts w:ascii="方正小标宋_GBK" w:eastAsia="方正小标宋_GBK"/>
          <w:sz w:val="44"/>
        </w:rPr>
        <w:t>023年职业</w:t>
      </w:r>
      <w:r>
        <w:rPr>
          <w:rFonts w:ascii="方正小标宋_GBK" w:eastAsia="方正小标宋_GBK" w:hint="eastAsia"/>
          <w:sz w:val="44"/>
        </w:rPr>
        <w:t>教育活动周相关工作的通知</w:t>
      </w:r>
    </w:p>
    <w:p w:rsidR="00F974DA" w:rsidRDefault="00F974DA">
      <w:pPr>
        <w:spacing w:line="560" w:lineRule="exact"/>
        <w:ind w:firstLineChars="200" w:firstLine="640"/>
        <w:jc w:val="right"/>
        <w:rPr>
          <w:rFonts w:ascii="楷体_GB2312" w:eastAsia="楷体_GB2312"/>
          <w:sz w:val="32"/>
        </w:rPr>
      </w:pPr>
    </w:p>
    <w:p w:rsidR="00F974DA" w:rsidRDefault="00F974DA">
      <w:pPr>
        <w:spacing w:line="560" w:lineRule="exact"/>
        <w:ind w:firstLineChars="200" w:firstLine="640"/>
        <w:jc w:val="right"/>
        <w:rPr>
          <w:rFonts w:ascii="楷体_GB2312" w:eastAsia="楷体_GB2312"/>
          <w:sz w:val="32"/>
        </w:rPr>
      </w:pPr>
    </w:p>
    <w:p w:rsidR="00F974DA" w:rsidRDefault="00F960C6">
      <w:pPr>
        <w:spacing w:line="560" w:lineRule="exact"/>
        <w:rPr>
          <w:rFonts w:ascii="仿宋_GB2312" w:eastAsia="仿宋_GB2312"/>
          <w:sz w:val="32"/>
        </w:rPr>
      </w:pPr>
      <w:r>
        <w:rPr>
          <w:rFonts w:ascii="仿宋_GB2312" w:eastAsia="仿宋_GB2312" w:hint="eastAsia"/>
          <w:sz w:val="32"/>
        </w:rPr>
        <w:t>各市（含定州、辛集市）教育局、党委宣传部、网信办、人力资源社会保障局、工业和信息化局、农业农村局、国资委、总工会、团委，雄安新区公共服务局、宣传网信局，省属职业院校：</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为贯彻落实党的二十大精神，根据现行《中华人民共和国职业教育法》“每年</w:t>
      </w:r>
      <w:r>
        <w:rPr>
          <w:rFonts w:ascii="仿宋_GB2312" w:eastAsia="仿宋_GB2312"/>
          <w:sz w:val="32"/>
        </w:rPr>
        <w:t>5月第二周为职业教育活动周</w:t>
      </w:r>
      <w:r>
        <w:rPr>
          <w:rFonts w:ascii="仿宋_GB2312" w:eastAsia="仿宋_GB2312" w:hint="eastAsia"/>
          <w:sz w:val="32"/>
        </w:rPr>
        <w:t>”</w:t>
      </w:r>
      <w:r>
        <w:rPr>
          <w:rFonts w:ascii="仿宋_GB2312" w:eastAsia="仿宋_GB2312"/>
          <w:sz w:val="32"/>
        </w:rPr>
        <w:t>的规定，以及《教育部等十部门关于做好2023年职业教育活动周相关工作的通知》（教职成函〔2023〕5号）要求，现就办好2023年河</w:t>
      </w:r>
      <w:r>
        <w:rPr>
          <w:rFonts w:ascii="仿宋_GB2312" w:eastAsia="仿宋_GB2312" w:hint="eastAsia"/>
          <w:sz w:val="32"/>
        </w:rPr>
        <w:t>北</w:t>
      </w:r>
      <w:r>
        <w:rPr>
          <w:rFonts w:ascii="仿宋_GB2312" w:eastAsia="仿宋_GB2312"/>
          <w:sz w:val="32"/>
        </w:rPr>
        <w:t>省职业教育活动周有关事宜通知如下。</w:t>
      </w:r>
    </w:p>
    <w:p w:rsidR="00F974DA" w:rsidRDefault="00F960C6">
      <w:pPr>
        <w:spacing w:line="560" w:lineRule="exact"/>
        <w:ind w:firstLineChars="200" w:firstLine="640"/>
        <w:outlineLvl w:val="0"/>
        <w:rPr>
          <w:rFonts w:ascii="黑体" w:eastAsia="黑体" w:hAnsi="黑体"/>
          <w:sz w:val="32"/>
        </w:rPr>
      </w:pPr>
      <w:r>
        <w:rPr>
          <w:rFonts w:ascii="黑体" w:eastAsia="黑体" w:hAnsi="黑体" w:hint="eastAsia"/>
          <w:sz w:val="32"/>
        </w:rPr>
        <w:t>一、总体要求</w:t>
      </w:r>
    </w:p>
    <w:p w:rsidR="00F974DA" w:rsidRDefault="00F960C6">
      <w:pPr>
        <w:spacing w:line="560" w:lineRule="exact"/>
        <w:ind w:firstLineChars="200" w:firstLine="640"/>
        <w:outlineLvl w:val="1"/>
        <w:rPr>
          <w:rFonts w:ascii="楷体_GB2312" w:eastAsia="楷体_GB2312"/>
          <w:sz w:val="32"/>
        </w:rPr>
      </w:pPr>
      <w:r>
        <w:rPr>
          <w:rFonts w:ascii="楷体_GB2312" w:eastAsia="楷体_GB2312" w:hint="eastAsia"/>
          <w:sz w:val="32"/>
        </w:rPr>
        <w:t>（一）指导思想</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以习近平新时代中国特色社会主义思想为指导，深入宣传贯彻党的二十大精神和习近平总书记关于职业教育的重要指示批示精神；贯彻落实新修订的职业教育法、《关于深化现代职业教育体系建设改革的意见》和《河北省教育厅等十</w:t>
      </w:r>
      <w:r>
        <w:rPr>
          <w:rFonts w:ascii="仿宋_GB2312" w:eastAsia="仿宋_GB2312" w:hint="eastAsia"/>
          <w:sz w:val="32"/>
        </w:rPr>
        <w:lastRenderedPageBreak/>
        <w:t>部门关于深化现代职业教育体系建设改革的若干措施》，推动现代职业教育“一体两翼五重点”建设改革；宣传展示职业教育服务人的全面发展、服务经济社会发展所取得的重大改革成果；大力宣传劳模精神、劳动精神、工匠精神，弘扬劳动光荣、技能宝贵、创造伟大的时代风尚，进一步在全社会营造关心支持职业教育改革发展的良好氛围。</w:t>
      </w:r>
    </w:p>
    <w:p w:rsidR="00F974DA" w:rsidRDefault="00F960C6">
      <w:pPr>
        <w:spacing w:line="560" w:lineRule="exact"/>
        <w:ind w:firstLineChars="200" w:firstLine="640"/>
        <w:outlineLvl w:val="1"/>
        <w:rPr>
          <w:rFonts w:ascii="楷体_GB2312" w:eastAsia="楷体_GB2312"/>
          <w:sz w:val="32"/>
        </w:rPr>
      </w:pPr>
      <w:r>
        <w:rPr>
          <w:rFonts w:ascii="楷体_GB2312" w:eastAsia="楷体_GB2312" w:hint="eastAsia"/>
          <w:sz w:val="32"/>
        </w:rPr>
        <w:t>（二）基本原则</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——坚持高位推动。统筹职业教育、高等教育、继续教育协同创新，高位推动展示强国建设中职业教育的类型定位和独特价值。</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——坚持产教融合。以深化产教融合为重点，以推动职普融通为关键，以科教融汇为新方向，展示职业教育新模式、新形象。</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——展现青春风采。推动全省职业院校学子走向广阔社会舞台彰显青春风采，展示技能人生同样未来可期。</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——坚持亲民乐见。下沉活动载体和形式，增强活动参与性，让公众愿意看、喜欢听、乐于参与，改变公众固化印象。</w:t>
      </w:r>
    </w:p>
    <w:p w:rsidR="00F974DA" w:rsidRDefault="00F960C6">
      <w:pPr>
        <w:spacing w:line="560" w:lineRule="exact"/>
        <w:ind w:firstLineChars="200" w:firstLine="640"/>
        <w:outlineLvl w:val="0"/>
        <w:rPr>
          <w:rFonts w:ascii="黑体" w:eastAsia="黑体" w:hAnsi="黑体"/>
          <w:sz w:val="32"/>
        </w:rPr>
      </w:pPr>
      <w:r>
        <w:rPr>
          <w:rFonts w:ascii="黑体" w:eastAsia="黑体" w:hAnsi="黑体" w:hint="eastAsia"/>
          <w:sz w:val="32"/>
        </w:rPr>
        <w:t>二、时间和主题</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（一）时间：2023年5月14日至20日</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（二）主题：“技能：让生活更美好”</w:t>
      </w:r>
    </w:p>
    <w:p w:rsidR="00F974DA" w:rsidRDefault="00F960C6">
      <w:pPr>
        <w:spacing w:line="560" w:lineRule="exact"/>
        <w:ind w:firstLineChars="200" w:firstLine="640"/>
        <w:outlineLvl w:val="0"/>
        <w:rPr>
          <w:rFonts w:ascii="黑体" w:eastAsia="黑体" w:hAnsi="黑体"/>
          <w:sz w:val="32"/>
        </w:rPr>
      </w:pPr>
      <w:r>
        <w:rPr>
          <w:rFonts w:ascii="黑体" w:eastAsia="黑体" w:hAnsi="黑体" w:hint="eastAsia"/>
          <w:sz w:val="32"/>
        </w:rPr>
        <w:t>三、主要活动</w:t>
      </w:r>
    </w:p>
    <w:p w:rsidR="00F974DA" w:rsidRDefault="00F960C6">
      <w:pPr>
        <w:spacing w:line="560" w:lineRule="exact"/>
        <w:ind w:firstLineChars="200" w:firstLine="640"/>
        <w:outlineLvl w:val="1"/>
        <w:rPr>
          <w:rFonts w:ascii="楷体_GB2312" w:eastAsia="楷体_GB2312"/>
          <w:sz w:val="32"/>
        </w:rPr>
      </w:pPr>
      <w:r>
        <w:rPr>
          <w:rFonts w:ascii="楷体_GB2312" w:eastAsia="楷体_GB2312" w:hint="eastAsia"/>
          <w:sz w:val="32"/>
        </w:rPr>
        <w:t>（一）全省性活动</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省教育厅等十部门参照全国性活动牵头在本系统内组</w:t>
      </w:r>
      <w:r>
        <w:rPr>
          <w:rFonts w:ascii="仿宋_GB2312" w:eastAsia="仿宋_GB2312" w:hint="eastAsia"/>
          <w:sz w:val="32"/>
        </w:rPr>
        <w:lastRenderedPageBreak/>
        <w:t>织开展若干项全省性活动（活动清单见附件1）。省教育厅等十部门联合举办“</w:t>
      </w:r>
      <w:r>
        <w:rPr>
          <w:rFonts w:ascii="仿宋_GB2312" w:eastAsia="仿宋_GB2312"/>
          <w:sz w:val="32"/>
        </w:rPr>
        <w:t>2023年河</w:t>
      </w:r>
      <w:r>
        <w:rPr>
          <w:rFonts w:ascii="仿宋_GB2312" w:eastAsia="仿宋_GB2312" w:hint="eastAsia"/>
          <w:sz w:val="32"/>
        </w:rPr>
        <w:t>北</w:t>
      </w:r>
      <w:r>
        <w:rPr>
          <w:rFonts w:ascii="仿宋_GB2312" w:eastAsia="仿宋_GB2312"/>
          <w:sz w:val="32"/>
        </w:rPr>
        <w:t>省职业教育活动周</w:t>
      </w:r>
      <w:r>
        <w:rPr>
          <w:rFonts w:ascii="仿宋_GB2312" w:eastAsia="仿宋_GB2312" w:hint="eastAsia"/>
          <w:sz w:val="32"/>
        </w:rPr>
        <w:t>”</w:t>
      </w:r>
      <w:r>
        <w:rPr>
          <w:rFonts w:ascii="仿宋_GB2312" w:eastAsia="仿宋_GB2312"/>
          <w:sz w:val="32"/>
        </w:rPr>
        <w:t>启动仪式，举行</w:t>
      </w:r>
      <w:r>
        <w:rPr>
          <w:rFonts w:ascii="仿宋_GB2312" w:eastAsia="仿宋_GB2312" w:hint="eastAsia"/>
          <w:sz w:val="32"/>
        </w:rPr>
        <w:t>河北省</w:t>
      </w:r>
      <w:r>
        <w:rPr>
          <w:rFonts w:ascii="仿宋_GB2312" w:eastAsia="仿宋_GB2312"/>
          <w:sz w:val="32"/>
        </w:rPr>
        <w:t>职教成果展等活动。</w:t>
      </w:r>
      <w:r>
        <w:rPr>
          <w:rFonts w:ascii="仿宋_GB2312" w:eastAsia="仿宋_GB2312" w:hint="eastAsia"/>
          <w:sz w:val="32"/>
        </w:rPr>
        <w:t>各地、各部门应按要求积极参与启动仪式相关活动并做好本地职教活动周启动工作，同时，在活动周期间充分动员组织开展好相关活动。各职教集团应结合行业特点，以推进“产教融合”为重点，在活动周期间设计打造行业领域内全省性活动。</w:t>
      </w:r>
    </w:p>
    <w:p w:rsidR="00F974DA" w:rsidRDefault="00F960C6">
      <w:pPr>
        <w:spacing w:line="560" w:lineRule="exact"/>
        <w:ind w:firstLineChars="200" w:firstLine="640"/>
        <w:outlineLvl w:val="1"/>
        <w:rPr>
          <w:rFonts w:ascii="楷体_GB2312" w:eastAsia="楷体_GB2312"/>
          <w:sz w:val="32"/>
        </w:rPr>
      </w:pPr>
      <w:r>
        <w:rPr>
          <w:rFonts w:ascii="楷体_GB2312" w:eastAsia="楷体_GB2312" w:hint="eastAsia"/>
          <w:sz w:val="32"/>
        </w:rPr>
        <w:t>（二）地方性活动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1.持续做好“职业教育进行时”常规活动。</w:t>
      </w:r>
      <w:r>
        <w:rPr>
          <w:rFonts w:ascii="仿宋_GB2312" w:eastAsia="仿宋_GB2312" w:hint="eastAsia"/>
          <w:sz w:val="32"/>
        </w:rPr>
        <w:t>各地要确保活动周期间“天天有活动、处处有看点、人人有收获”，坚持以往行之有效的做法经验，通过“四开放”（开放企业、开放校园、开放院所、开放赛场）、“三贴近”（贴近社会、贴近生活、贴近群众）、“两走进”（走进社区、走进乡村）等，因地制宜面向社会公众开展主题推介、技术技能展示服务、志愿帮扶等活动，为社区居民、市民群众提供健康护理、生活家政、家电维修保养、传统工艺体验等服务。鼓励充分利用现代信息技术，继续举办“云上活动周”“线上逛校园”“网上开放日”等活动。鼓励有条件的职业院校结合学校办学特色、地方产业、当地民俗，组织趣味家庭技能比赛。参考《</w:t>
      </w:r>
      <w:r>
        <w:rPr>
          <w:rFonts w:ascii="仿宋_GB2312" w:eastAsia="仿宋_GB2312"/>
          <w:sz w:val="32"/>
        </w:rPr>
        <w:t>2023年职业教育活动周地方性活动</w:t>
      </w:r>
      <w:r>
        <w:rPr>
          <w:rFonts w:ascii="仿宋_GB2312" w:eastAsia="仿宋_GB2312" w:hint="eastAsia"/>
          <w:sz w:val="32"/>
        </w:rPr>
        <w:t>参考清单》（附件2）开展丰富多彩的宣传活动。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2.精心打造“职业教育走出去”特色活动。</w:t>
      </w:r>
      <w:r>
        <w:rPr>
          <w:rFonts w:ascii="仿宋_GB2312" w:eastAsia="仿宋_GB2312" w:hint="eastAsia"/>
          <w:sz w:val="32"/>
        </w:rPr>
        <w:t>各地要聚焦活动周主题，重点围绕推进职普融通、产教融合、科教融汇，精心设计“职业教育走出去”特色活动。各地教育行政部门要积极协同有关部门，开展“职普见面大家谈”“优秀职校生访企大练兵”“科技能手在职校”等活动，让职业教育主动走出去，与我省经济社会发展深度结合、深度融入。中高职院校主动发挥联通作用，开展“中高职师生见面谈”“技能追梦——中职学生探高校”等活动，展现我省职业学校人才贯通培养的好做法、好效果。</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3</w:t>
      </w:r>
      <w:r>
        <w:rPr>
          <w:rFonts w:ascii="仿宋_GB2312" w:eastAsia="仿宋_GB2312"/>
          <w:b/>
          <w:bCs/>
          <w:sz w:val="32"/>
        </w:rPr>
        <w:t>.</w:t>
      </w:r>
      <w:r>
        <w:rPr>
          <w:rFonts w:ascii="仿宋_GB2312" w:eastAsia="仿宋_GB2312" w:hint="eastAsia"/>
          <w:b/>
          <w:bCs/>
          <w:sz w:val="32"/>
        </w:rPr>
        <w:t>统筹做好“职业教育好形象”亮点活动。</w:t>
      </w:r>
      <w:r>
        <w:rPr>
          <w:rFonts w:ascii="仿宋_GB2312" w:eastAsia="仿宋_GB2312" w:hint="eastAsia"/>
          <w:sz w:val="32"/>
        </w:rPr>
        <w:t>各地、各部门要做好统筹规划，汇聚资源优势，形成工作合力，指导推出本地区1-2个重点活动城市，策划实施系列具有含金量、辨识度、影响力的重磅活动，集中展示职业教育对区域经济社会发展的重要作用，展现职业教育良好形象。各地教育行政部门要指导本地区学校，根据活动周主题、本地重点活动等，认真组织好校级活动。要围绕学校在人才培养和职普融通、产教融合、科教融汇方面的亮点特色，联合中央驻冀媒体及省内主要媒体，挖掘河北职教故事，结合典型人物、典型经验和典型事迹，深度挖掘案例闪光点，开展形式多样的宣传活动，让更多高素质技术技能人才被看见，让更多职业院校被社会了解，激励更多年轻人走技能成才、技能报国之路。</w:t>
      </w:r>
    </w:p>
    <w:p w:rsidR="00F974DA" w:rsidRDefault="00F960C6">
      <w:pPr>
        <w:spacing w:line="560" w:lineRule="exact"/>
        <w:ind w:firstLineChars="200" w:firstLine="640"/>
        <w:outlineLvl w:val="0"/>
        <w:rPr>
          <w:rFonts w:ascii="黑体" w:eastAsia="黑体" w:hAnsi="黑体"/>
          <w:sz w:val="32"/>
        </w:rPr>
      </w:pPr>
      <w:r>
        <w:rPr>
          <w:rFonts w:ascii="黑体" w:eastAsia="黑体" w:hAnsi="黑体" w:hint="eastAsia"/>
          <w:sz w:val="32"/>
        </w:rPr>
        <w:t>四、宣传重点</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（一）职业教育方针政策及法律法规。</w:t>
      </w:r>
      <w:r>
        <w:rPr>
          <w:rFonts w:ascii="仿宋_GB2312" w:eastAsia="仿宋_GB2312" w:hint="eastAsia"/>
          <w:sz w:val="32"/>
        </w:rPr>
        <w:t>各单位要宣传好党的二十大关于职业教育的重要部署、习近平总书记关于职业教育的重要指示精神、近年来职业教育领域的重要改革举措、各地学习和贯彻新修订的职业教育法取得的重要成果。</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（二）职业教育改革发展重要成果。</w:t>
      </w:r>
      <w:r>
        <w:rPr>
          <w:rFonts w:ascii="仿宋_GB2312" w:eastAsia="仿宋_GB2312" w:hint="eastAsia"/>
          <w:sz w:val="32"/>
        </w:rPr>
        <w:t>各单位要总结近年来职业教育在自信自强、守正创新中不断取得的成绩，特别是贯彻落实党中央、国务院、省委、省政府关于职业教育重大决策部署的典型改革成果和经验。</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（三）职业教育数字化战略行动成果。</w:t>
      </w:r>
      <w:r>
        <w:rPr>
          <w:rFonts w:ascii="仿宋_GB2312" w:eastAsia="仿宋_GB2312" w:hint="eastAsia"/>
          <w:sz w:val="32"/>
        </w:rPr>
        <w:t>各单位要按照实施教育数字化战略行动的重大部署，总结宣传国家职业教育智慧教育平台和我省职业教育数字化建设成果，体现数字赋能现代职业教育体系建设新趋势。</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（四）职业教育支撑经济社会发展成效。</w:t>
      </w:r>
      <w:r>
        <w:rPr>
          <w:rFonts w:ascii="仿宋_GB2312" w:eastAsia="仿宋_GB2312" w:hint="eastAsia"/>
          <w:sz w:val="32"/>
        </w:rPr>
        <w:t>各单位要宣传技术技能人才培养模式改革和专业结构优化、深化产教融合校企合作、访企拓岗促进就业创业、助力乡村振兴等方面取得的成果，重点突出职业教育支撑经济社会发展的重要作用和典型实践案例。</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（五）技能成才的典型人物和事迹。</w:t>
      </w:r>
      <w:r>
        <w:rPr>
          <w:rFonts w:ascii="仿宋_GB2312" w:eastAsia="仿宋_GB2312" w:hint="eastAsia"/>
          <w:sz w:val="32"/>
        </w:rPr>
        <w:t>各单位要围绕职业教育服务人的全面发展，大力宣传时代楷模、最美人物、大国工匠、能工巧匠，以及世界技能大赛、世界职业院校技能大赛、全国职业院校技能大赛优秀获奖选手和辅导教师的先进事迹，讲好良师倾心育人、学生成长成才等人物故事，宣传展示新时代职业院校师生的奋进风采。</w:t>
      </w:r>
    </w:p>
    <w:p w:rsidR="00F974DA" w:rsidRDefault="00F960C6">
      <w:pPr>
        <w:spacing w:line="560" w:lineRule="exact"/>
        <w:ind w:firstLineChars="200" w:firstLine="640"/>
        <w:outlineLvl w:val="0"/>
        <w:rPr>
          <w:rFonts w:ascii="黑体" w:eastAsia="黑体" w:hAnsi="黑体"/>
          <w:sz w:val="32"/>
        </w:rPr>
      </w:pPr>
      <w:r>
        <w:rPr>
          <w:rFonts w:ascii="黑体" w:eastAsia="黑体" w:hAnsi="黑体" w:hint="eastAsia"/>
          <w:sz w:val="32"/>
        </w:rPr>
        <w:t>五、组织保障</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（一）加强组织领导。</w:t>
      </w:r>
      <w:r>
        <w:rPr>
          <w:rFonts w:ascii="仿宋_GB2312" w:eastAsia="仿宋_GB2312" w:hint="eastAsia"/>
          <w:sz w:val="32"/>
        </w:rPr>
        <w:t>各地教育行政部门要牵头做好组织工作，会同有关部门精心设计方案，创新工作方式，不断完善活动周长效机制。各地党委宣传部门、网信部门、人力资源社会保障部门、工业和信息化主管部门、农业农村部门、国资委、工会、共青团组织和中华职业教育社要结合本系统的全国性活动，组织开展好本地活动。有关行指委（教指委）、职教集团应结合本行业领域特色和实际，积极有序组织开展相关活动。</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（二）精心组织宣传。</w:t>
      </w:r>
      <w:r>
        <w:rPr>
          <w:rFonts w:ascii="仿宋_GB2312" w:eastAsia="仿宋_GB2312" w:hint="eastAsia"/>
          <w:sz w:val="32"/>
        </w:rPr>
        <w:t>各地宣传部门、网信部门要会同教育行政部门，充分调动地方各类媒体积极性，创新宣传形式，丰富宣传内容。各地教育行政部门要积极配合地方宣传和网信部门，及时收集掌握本区域重点和特色活动情况，提供相关宣传线索，形成宣传工作合力。</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（三）严格规范管理。</w:t>
      </w:r>
      <w:r>
        <w:rPr>
          <w:rFonts w:ascii="仿宋_GB2312" w:eastAsia="仿宋_GB2312" w:hint="eastAsia"/>
          <w:sz w:val="32"/>
        </w:rPr>
        <w:t>各单位要认真贯彻落实中央八项规定及其实施细则精神，力戒形式主义，不给基层增加额外负担，确保活动周各项活动安全平稳有序。要落实主体责任，坚持公益属性，依法依规组织开展活动，坚决禁止借活动周之名行不相关之事，严守财经纪律，严防廉政风险和财务风险。</w:t>
      </w:r>
    </w:p>
    <w:p w:rsidR="00F974DA" w:rsidRDefault="00F960C6">
      <w:pPr>
        <w:spacing w:line="560" w:lineRule="exact"/>
        <w:ind w:firstLineChars="200" w:firstLine="640"/>
        <w:outlineLvl w:val="1"/>
        <w:rPr>
          <w:rFonts w:ascii="仿宋_GB2312" w:eastAsia="仿宋_GB2312"/>
          <w:sz w:val="32"/>
        </w:rPr>
      </w:pPr>
      <w:r>
        <w:rPr>
          <w:rFonts w:ascii="楷体_GB2312" w:eastAsia="楷体_GB2312" w:hint="eastAsia"/>
          <w:sz w:val="32"/>
        </w:rPr>
        <w:t>（四）及时报送材料。</w:t>
      </w:r>
      <w:r>
        <w:rPr>
          <w:rFonts w:ascii="仿宋_GB2312" w:eastAsia="仿宋_GB2312" w:hint="eastAsia"/>
          <w:sz w:val="32"/>
        </w:rPr>
        <w:t>活动周期间，各地各校要及时报送典型案例、稿件、照片、视频等资料。活动周结束后一周内</w:t>
      </w:r>
      <w:r>
        <w:rPr>
          <w:rFonts w:ascii="仿宋_GB2312" w:eastAsia="仿宋_GB2312"/>
          <w:sz w:val="32"/>
        </w:rPr>
        <w:t>报送本地区活动周开展情况总结</w:t>
      </w:r>
      <w:r>
        <w:rPr>
          <w:rFonts w:ascii="仿宋_GB2312" w:eastAsia="仿宋_GB2312" w:hint="eastAsia"/>
          <w:sz w:val="32"/>
        </w:rPr>
        <w:t>（含文字、图片、地方亮点特色活动、典型案例等）</w:t>
      </w:r>
      <w:r>
        <w:rPr>
          <w:rFonts w:ascii="仿宋_GB2312" w:eastAsia="仿宋_GB2312"/>
          <w:sz w:val="32"/>
        </w:rPr>
        <w:t>。省教育厅将邀请省级媒体择优对各地报送的案例、图片、视频等进行宣传报道。</w:t>
      </w:r>
    </w:p>
    <w:p w:rsidR="00F974DA" w:rsidRDefault="004F384D">
      <w:pPr>
        <w:spacing w:line="560" w:lineRule="exact"/>
        <w:ind w:firstLineChars="300" w:firstLine="630"/>
        <w:rPr>
          <w:rFonts w:ascii="仿宋_GB2312" w:eastAsia="仿宋_GB2312"/>
          <w:sz w:val="32"/>
        </w:rPr>
      </w:pPr>
      <w:hyperlink r:id="rId7" w:tgtFrame="_blank" w:history="1">
        <w:r w:rsidR="00F960C6">
          <w:rPr>
            <w:rStyle w:val="a7"/>
            <w:rFonts w:ascii="仿宋_GB2312" w:eastAsia="仿宋_GB2312" w:hint="eastAsia"/>
            <w:color w:val="auto"/>
            <w:sz w:val="32"/>
            <w:u w:val="none"/>
          </w:rPr>
          <w:t>2023年职业教育活动周标识及海报电子版可通过教育部政府门户网站下载</w:t>
        </w:r>
      </w:hyperlink>
      <w:r w:rsidR="00F960C6">
        <w:rPr>
          <w:rFonts w:ascii="仿宋_GB2312" w:eastAsia="仿宋_GB2312" w:hint="eastAsia"/>
          <w:sz w:val="32"/>
        </w:rPr>
        <w:t>。</w:t>
      </w: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联系人及电话：李臻，</w:t>
      </w:r>
      <w:r>
        <w:rPr>
          <w:rFonts w:ascii="仿宋_GB2312" w:eastAsia="仿宋_GB2312"/>
          <w:sz w:val="32"/>
        </w:rPr>
        <w:t>0311-66005116</w:t>
      </w:r>
    </w:p>
    <w:p w:rsidR="00F974DA" w:rsidRDefault="00F960C6">
      <w:pPr>
        <w:spacing w:line="560" w:lineRule="exact"/>
        <w:ind w:firstLineChars="200" w:firstLine="640"/>
        <w:rPr>
          <w:rFonts w:ascii="仿宋_GB2312" w:eastAsia="仿宋_GB2312"/>
          <w:sz w:val="32"/>
        </w:rPr>
      </w:pPr>
      <w:r>
        <w:rPr>
          <w:rFonts w:ascii="仿宋_GB2312" w:eastAsia="仿宋_GB2312"/>
          <w:sz w:val="32"/>
        </w:rPr>
        <w:t>信息报送邮箱：</w:t>
      </w:r>
      <w:hyperlink r:id="rId8" w:history="1">
        <w:r>
          <w:rPr>
            <w:rStyle w:val="a7"/>
            <w:rFonts w:ascii="仿宋_GB2312" w:eastAsia="仿宋_GB2312"/>
            <w:color w:val="auto"/>
            <w:sz w:val="32"/>
            <w:u w:val="none"/>
          </w:rPr>
          <w:t>hbsjytzcc@163.com</w:t>
        </w:r>
      </w:hyperlink>
    </w:p>
    <w:p w:rsidR="00F974DA" w:rsidRDefault="00F974DA">
      <w:pPr>
        <w:spacing w:line="560" w:lineRule="exact"/>
        <w:ind w:firstLineChars="200" w:firstLine="640"/>
        <w:rPr>
          <w:rFonts w:ascii="仿宋_GB2312" w:eastAsia="仿宋_GB2312"/>
          <w:sz w:val="32"/>
        </w:rPr>
      </w:pPr>
    </w:p>
    <w:p w:rsidR="00F974DA" w:rsidRDefault="00F960C6">
      <w:pPr>
        <w:spacing w:line="560" w:lineRule="exact"/>
        <w:ind w:firstLineChars="200" w:firstLine="640"/>
        <w:rPr>
          <w:rFonts w:ascii="仿宋_GB2312" w:eastAsia="仿宋_GB2312"/>
          <w:sz w:val="32"/>
        </w:rPr>
      </w:pPr>
      <w:r>
        <w:rPr>
          <w:rFonts w:ascii="仿宋_GB2312" w:eastAsia="仿宋_GB2312" w:hint="eastAsia"/>
          <w:sz w:val="32"/>
        </w:rPr>
        <w:t>附件：1.</w:t>
      </w:r>
      <w:hyperlink r:id="rId9" w:tgtFrame="_blank" w:history="1">
        <w:r>
          <w:rPr>
            <w:rStyle w:val="a7"/>
            <w:rFonts w:ascii="仿宋_GB2312" w:eastAsia="仿宋_GB2312" w:hint="eastAsia"/>
            <w:color w:val="auto"/>
            <w:sz w:val="32"/>
            <w:u w:val="none"/>
          </w:rPr>
          <w:t>2023年职业教育活动周全省性活动清单</w:t>
        </w:r>
      </w:hyperlink>
    </w:p>
    <w:p w:rsidR="00F974DA" w:rsidRDefault="00F960C6">
      <w:pPr>
        <w:spacing w:line="560" w:lineRule="exact"/>
        <w:ind w:firstLineChars="500" w:firstLine="1600"/>
        <w:rPr>
          <w:rFonts w:ascii="仿宋_GB2312" w:eastAsia="仿宋_GB2312"/>
          <w:sz w:val="32"/>
        </w:rPr>
      </w:pPr>
      <w:r>
        <w:rPr>
          <w:rFonts w:ascii="仿宋_GB2312" w:eastAsia="仿宋_GB2312" w:hint="eastAsia"/>
          <w:sz w:val="32"/>
        </w:rPr>
        <w:t>2.</w:t>
      </w:r>
      <w:r>
        <w:rPr>
          <w:rFonts w:ascii="仿宋_GB2312" w:eastAsia="仿宋_GB2312"/>
          <w:sz w:val="32"/>
        </w:rPr>
        <w:t>2023年职业教育活动周地方性活动</w:t>
      </w:r>
      <w:r>
        <w:rPr>
          <w:rFonts w:ascii="仿宋_GB2312" w:eastAsia="仿宋_GB2312" w:hint="eastAsia"/>
          <w:sz w:val="32"/>
        </w:rPr>
        <w:t>参考清单</w:t>
      </w:r>
    </w:p>
    <w:p w:rsidR="00F974DA" w:rsidRDefault="00F960C6">
      <w:pPr>
        <w:spacing w:line="560" w:lineRule="exact"/>
        <w:ind w:leftChars="760" w:left="1916" w:hangingChars="100" w:hanging="320"/>
        <w:rPr>
          <w:rFonts w:ascii="仿宋_GB2312" w:eastAsia="仿宋_GB2312"/>
          <w:sz w:val="32"/>
        </w:rPr>
      </w:pPr>
      <w:r>
        <w:rPr>
          <w:rFonts w:ascii="仿宋_GB2312" w:eastAsia="仿宋_GB2312" w:hint="eastAsia"/>
          <w:sz w:val="32"/>
        </w:rPr>
        <w:t>3.教育部等十部门关于做好2023年职业教育活动周相关工作的通知</w:t>
      </w:r>
    </w:p>
    <w:p w:rsidR="00F974DA" w:rsidRDefault="00F974DA">
      <w:pPr>
        <w:spacing w:line="560" w:lineRule="exact"/>
        <w:ind w:firstLineChars="700" w:firstLine="2240"/>
        <w:rPr>
          <w:rFonts w:ascii="仿宋_GB2312" w:eastAsia="仿宋_GB2312"/>
          <w:sz w:val="32"/>
        </w:rPr>
      </w:pPr>
    </w:p>
    <w:p w:rsidR="00F974DA" w:rsidRDefault="00F960C6">
      <w:pPr>
        <w:spacing w:line="560" w:lineRule="exact"/>
        <w:ind w:firstLineChars="700" w:firstLine="2240"/>
        <w:rPr>
          <w:rFonts w:ascii="仿宋_GB2312" w:eastAsia="仿宋_GB2312"/>
          <w:sz w:val="32"/>
        </w:rPr>
      </w:pPr>
      <w:r>
        <w:rPr>
          <w:rFonts w:ascii="仿宋_GB2312" w:eastAsia="仿宋_GB2312" w:hint="eastAsia"/>
          <w:sz w:val="32"/>
        </w:rPr>
        <w:t xml:space="preserve">河北省教育厅 </w:t>
      </w:r>
      <w:r>
        <w:rPr>
          <w:rFonts w:ascii="仿宋_GB2312" w:eastAsia="仿宋_GB2312"/>
          <w:sz w:val="32"/>
        </w:rPr>
        <w:t xml:space="preserve"> </w:t>
      </w:r>
      <w:r>
        <w:rPr>
          <w:rFonts w:ascii="仿宋_GB2312" w:eastAsia="仿宋_GB2312" w:hint="eastAsia"/>
          <w:sz w:val="32"/>
        </w:rPr>
        <w:t>中共河北省委宣传部</w:t>
      </w:r>
    </w:p>
    <w:p w:rsidR="00F974DA" w:rsidRDefault="00F960C6">
      <w:pPr>
        <w:spacing w:line="560" w:lineRule="exact"/>
        <w:ind w:firstLineChars="400" w:firstLine="1280"/>
        <w:rPr>
          <w:rFonts w:ascii="仿宋_GB2312" w:eastAsia="仿宋_GB2312"/>
          <w:sz w:val="32"/>
        </w:rPr>
      </w:pPr>
      <w:r>
        <w:rPr>
          <w:rFonts w:ascii="仿宋_GB2312" w:eastAsia="仿宋_GB2312" w:hint="eastAsia"/>
          <w:sz w:val="32"/>
        </w:rPr>
        <w:t>中共河北省委网络安全和信息化委员会办公室</w:t>
      </w:r>
    </w:p>
    <w:p w:rsidR="00F974DA" w:rsidRDefault="00F960C6">
      <w:pPr>
        <w:spacing w:line="560" w:lineRule="exact"/>
        <w:ind w:firstLineChars="800" w:firstLine="2560"/>
        <w:rPr>
          <w:rFonts w:ascii="仿宋_GB2312" w:eastAsia="仿宋_GB2312"/>
          <w:sz w:val="32"/>
        </w:rPr>
      </w:pPr>
      <w:r>
        <w:rPr>
          <w:rFonts w:ascii="仿宋_GB2312" w:eastAsia="仿宋_GB2312" w:hint="eastAsia"/>
          <w:sz w:val="32"/>
        </w:rPr>
        <w:t>河北省人力资源和社会保障厅</w:t>
      </w:r>
    </w:p>
    <w:p w:rsidR="00F974DA" w:rsidRDefault="00F960C6">
      <w:pPr>
        <w:spacing w:line="560" w:lineRule="exact"/>
        <w:ind w:firstLineChars="500" w:firstLine="1600"/>
        <w:rPr>
          <w:rFonts w:ascii="仿宋_GB2312" w:eastAsia="仿宋_GB2312"/>
          <w:sz w:val="32"/>
        </w:rPr>
      </w:pPr>
      <w:r>
        <w:rPr>
          <w:rFonts w:ascii="仿宋_GB2312" w:eastAsia="仿宋_GB2312" w:hint="eastAsia"/>
          <w:sz w:val="32"/>
        </w:rPr>
        <w:t xml:space="preserve">河北省工业和信息化厅 </w:t>
      </w:r>
      <w:r>
        <w:rPr>
          <w:rFonts w:ascii="仿宋_GB2312" w:eastAsia="仿宋_GB2312"/>
          <w:sz w:val="32"/>
        </w:rPr>
        <w:t xml:space="preserve"> </w:t>
      </w:r>
      <w:r>
        <w:rPr>
          <w:rFonts w:ascii="仿宋_GB2312" w:eastAsia="仿宋_GB2312" w:hint="eastAsia"/>
          <w:sz w:val="32"/>
        </w:rPr>
        <w:t>河北省农业农村厅</w:t>
      </w:r>
    </w:p>
    <w:p w:rsidR="00F974DA" w:rsidRDefault="00F960C6">
      <w:pPr>
        <w:spacing w:line="560" w:lineRule="exact"/>
        <w:ind w:firstLineChars="600" w:firstLine="1920"/>
        <w:rPr>
          <w:rFonts w:ascii="仿宋_GB2312" w:eastAsia="仿宋_GB2312"/>
          <w:sz w:val="32"/>
        </w:rPr>
      </w:pPr>
      <w:r>
        <w:rPr>
          <w:rFonts w:ascii="仿宋_GB2312" w:eastAsia="仿宋_GB2312" w:hint="eastAsia"/>
          <w:sz w:val="32"/>
        </w:rPr>
        <w:t>河北省人民政府国有资产监督管理委员会</w:t>
      </w:r>
    </w:p>
    <w:p w:rsidR="00F974DA" w:rsidRDefault="00F960C6">
      <w:pPr>
        <w:spacing w:line="560" w:lineRule="exact"/>
        <w:ind w:firstLineChars="300" w:firstLine="960"/>
        <w:rPr>
          <w:rFonts w:ascii="仿宋_GB2312" w:eastAsia="仿宋_GB2312"/>
          <w:sz w:val="32"/>
        </w:rPr>
      </w:pPr>
      <w:r>
        <w:rPr>
          <w:rFonts w:ascii="仿宋_GB2312" w:eastAsia="仿宋_GB2312" w:hint="eastAsia"/>
          <w:sz w:val="32"/>
        </w:rPr>
        <w:t xml:space="preserve">河北省总工会 </w:t>
      </w:r>
      <w:r>
        <w:rPr>
          <w:rFonts w:ascii="仿宋_GB2312" w:eastAsia="仿宋_GB2312"/>
          <w:sz w:val="32"/>
        </w:rPr>
        <w:t xml:space="preserve"> </w:t>
      </w:r>
      <w:r>
        <w:rPr>
          <w:rFonts w:ascii="仿宋_GB2312" w:eastAsia="仿宋_GB2312" w:hint="eastAsia"/>
          <w:sz w:val="32"/>
        </w:rPr>
        <w:t>中国共产主义青年团河北省委员会</w:t>
      </w:r>
    </w:p>
    <w:p w:rsidR="00F974DA" w:rsidRDefault="00F960C6">
      <w:pPr>
        <w:spacing w:line="560" w:lineRule="exact"/>
        <w:ind w:firstLineChars="1100" w:firstLine="3520"/>
        <w:rPr>
          <w:rFonts w:ascii="仿宋_GB2312" w:eastAsia="仿宋_GB2312"/>
          <w:sz w:val="32"/>
        </w:rPr>
      </w:pPr>
      <w:r>
        <w:rPr>
          <w:rFonts w:ascii="仿宋_GB2312" w:eastAsia="仿宋_GB2312" w:hint="eastAsia"/>
          <w:sz w:val="32"/>
        </w:rPr>
        <w:t>河北中华职业教育社</w:t>
      </w:r>
    </w:p>
    <w:p w:rsidR="00F974DA" w:rsidRDefault="00F960C6">
      <w:pPr>
        <w:spacing w:line="560" w:lineRule="exact"/>
        <w:ind w:firstLineChars="1300" w:firstLine="4160"/>
        <w:rPr>
          <w:rFonts w:ascii="仿宋_GB2312" w:eastAsia="仿宋_GB2312"/>
          <w:sz w:val="32"/>
        </w:rPr>
      </w:pPr>
      <w:r>
        <w:rPr>
          <w:rFonts w:ascii="仿宋_GB2312" w:eastAsia="仿宋_GB2312"/>
          <w:sz w:val="32"/>
        </w:rPr>
        <w:t>2023年</w:t>
      </w:r>
      <w:r>
        <w:rPr>
          <w:rFonts w:ascii="仿宋_GB2312" w:eastAsia="仿宋_GB2312" w:hint="eastAsia"/>
          <w:sz w:val="32"/>
        </w:rPr>
        <w:t>5</w:t>
      </w:r>
      <w:r>
        <w:rPr>
          <w:rFonts w:ascii="仿宋_GB2312" w:eastAsia="仿宋_GB2312"/>
          <w:sz w:val="32"/>
        </w:rPr>
        <w:t>月</w:t>
      </w:r>
      <w:r>
        <w:rPr>
          <w:rFonts w:ascii="仿宋_GB2312" w:eastAsia="仿宋_GB2312" w:hint="eastAsia"/>
          <w:sz w:val="32"/>
        </w:rPr>
        <w:t xml:space="preserve"> </w:t>
      </w:r>
      <w:r>
        <w:rPr>
          <w:rFonts w:ascii="仿宋_GB2312" w:eastAsia="仿宋_GB2312"/>
          <w:sz w:val="32"/>
        </w:rPr>
        <w:t>日</w:t>
      </w:r>
    </w:p>
    <w:p w:rsidR="00F974DA" w:rsidRDefault="00F960C6">
      <w:pPr>
        <w:widowControl/>
        <w:spacing w:line="560" w:lineRule="exact"/>
        <w:jc w:val="left"/>
        <w:rPr>
          <w:rFonts w:ascii="仿宋_GB2312" w:eastAsia="仿宋_GB2312"/>
          <w:sz w:val="32"/>
        </w:rPr>
      </w:pPr>
      <w:r>
        <w:rPr>
          <w:rFonts w:ascii="仿宋_GB2312" w:eastAsia="仿宋_GB2312"/>
          <w:sz w:val="32"/>
        </w:rPr>
        <w:br w:type="page"/>
      </w:r>
    </w:p>
    <w:p w:rsidR="00F974DA" w:rsidRDefault="00F960C6">
      <w:pPr>
        <w:spacing w:line="560" w:lineRule="exact"/>
        <w:rPr>
          <w:rFonts w:ascii="黑体" w:eastAsia="黑体" w:hAnsi="黑体" w:cs="黑体"/>
          <w:sz w:val="32"/>
        </w:rPr>
      </w:pPr>
      <w:r>
        <w:rPr>
          <w:rFonts w:ascii="黑体" w:eastAsia="黑体" w:hAnsi="黑体" w:cs="黑体" w:hint="eastAsia"/>
          <w:sz w:val="32"/>
        </w:rPr>
        <w:t>附件1</w:t>
      </w:r>
    </w:p>
    <w:p w:rsidR="00F974DA" w:rsidRDefault="00F974DA">
      <w:pPr>
        <w:spacing w:line="560" w:lineRule="exact"/>
        <w:jc w:val="center"/>
        <w:rPr>
          <w:rFonts w:ascii="方正小标宋_GBK" w:eastAsia="方正小标宋_GBK"/>
          <w:sz w:val="44"/>
        </w:rPr>
      </w:pPr>
    </w:p>
    <w:p w:rsidR="00F974DA" w:rsidRDefault="00F960C6">
      <w:pPr>
        <w:spacing w:line="560" w:lineRule="exact"/>
        <w:jc w:val="center"/>
        <w:rPr>
          <w:rFonts w:ascii="方正小标宋_GBK" w:eastAsia="方正小标宋_GBK"/>
          <w:sz w:val="44"/>
        </w:rPr>
      </w:pPr>
      <w:r>
        <w:rPr>
          <w:rFonts w:ascii="方正小标宋_GBK" w:eastAsia="方正小标宋_GBK"/>
          <w:sz w:val="44"/>
        </w:rPr>
        <w:t>2023年职业教育活动周全</w:t>
      </w:r>
      <w:r>
        <w:rPr>
          <w:rFonts w:ascii="方正小标宋_GBK" w:eastAsia="方正小标宋_GBK" w:hint="eastAsia"/>
          <w:sz w:val="44"/>
        </w:rPr>
        <w:t>省</w:t>
      </w:r>
      <w:r>
        <w:rPr>
          <w:rFonts w:ascii="方正小标宋_GBK" w:eastAsia="方正小标宋_GBK"/>
          <w:sz w:val="44"/>
        </w:rPr>
        <w:t>性活动清单</w:t>
      </w:r>
    </w:p>
    <w:p w:rsidR="00F974DA" w:rsidRDefault="00F974DA">
      <w:pPr>
        <w:spacing w:line="560" w:lineRule="exact"/>
        <w:rPr>
          <w:rFonts w:ascii="仿宋_GB2312" w:eastAsia="仿宋_GB2312"/>
          <w:sz w:val="32"/>
        </w:rPr>
      </w:pP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省教育厅</w:t>
      </w:r>
      <w:r>
        <w:rPr>
          <w:rFonts w:ascii="仿宋_GB2312" w:eastAsia="仿宋_GB2312" w:hint="eastAsia"/>
          <w:sz w:val="32"/>
        </w:rPr>
        <w:t>牵头组织</w:t>
      </w:r>
      <w:r>
        <w:rPr>
          <w:rFonts w:ascii="仿宋_GB2312" w:eastAsia="仿宋_GB2312"/>
          <w:sz w:val="32"/>
        </w:rPr>
        <w:t>2023年职业教育活动周</w:t>
      </w:r>
      <w:r>
        <w:rPr>
          <w:rFonts w:ascii="仿宋_GB2312" w:eastAsia="仿宋_GB2312" w:hint="eastAsia"/>
          <w:sz w:val="32"/>
        </w:rPr>
        <w:t>河北</w:t>
      </w:r>
      <w:r>
        <w:rPr>
          <w:rFonts w:ascii="仿宋_GB2312" w:eastAsia="仿宋_GB2312"/>
          <w:sz w:val="32"/>
        </w:rPr>
        <w:t>启动仪式；</w:t>
      </w:r>
      <w:r>
        <w:rPr>
          <w:rFonts w:ascii="仿宋_GB2312" w:eastAsia="仿宋_GB2312" w:hint="eastAsia"/>
          <w:sz w:val="32"/>
        </w:rPr>
        <w:t>2</w:t>
      </w:r>
      <w:r>
        <w:rPr>
          <w:rFonts w:ascii="仿宋_GB2312" w:eastAsia="仿宋_GB2312"/>
          <w:sz w:val="32"/>
        </w:rPr>
        <w:t>023</w:t>
      </w:r>
      <w:r>
        <w:rPr>
          <w:rFonts w:ascii="仿宋_GB2312" w:eastAsia="仿宋_GB2312" w:hint="eastAsia"/>
          <w:sz w:val="32"/>
        </w:rPr>
        <w:t>年全省</w:t>
      </w:r>
      <w:r>
        <w:rPr>
          <w:rFonts w:ascii="仿宋_GB2312" w:eastAsia="仿宋_GB2312"/>
          <w:sz w:val="32"/>
        </w:rPr>
        <w:t>职业院校技能大赛有</w:t>
      </w:r>
      <w:r>
        <w:rPr>
          <w:rFonts w:ascii="仿宋_GB2312" w:eastAsia="仿宋_GB2312" w:hint="eastAsia"/>
          <w:sz w:val="32"/>
        </w:rPr>
        <w:t>关活动；启动国家级市域产教联合体申报工作；河北省职普融通办学模式专题论坛；“职教寻”河北职教发展历史专题访谈；“技能成才 强国有我”风采展示活动；“未来工匠”读书活动。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省委宣传部</w:t>
      </w:r>
      <w:r>
        <w:rPr>
          <w:rFonts w:ascii="仿宋_GB2312" w:eastAsia="仿宋_GB2312" w:hint="eastAsia"/>
          <w:sz w:val="32"/>
        </w:rPr>
        <w:t>大力弘扬劳动光荣、技能宝贵、创造伟大的时代风尚，推动省级媒体挖掘宣传基层和一线技术技能人才成长成才的典型事迹。</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省委网信办</w:t>
      </w:r>
      <w:r>
        <w:rPr>
          <w:rFonts w:ascii="仿宋_GB2312" w:eastAsia="仿宋_GB2312" w:hint="eastAsia"/>
          <w:sz w:val="32"/>
        </w:rPr>
        <w:t>配合做好网上宣传引导。</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省人力资源和社会保障厅</w:t>
      </w:r>
      <w:r>
        <w:rPr>
          <w:rFonts w:ascii="仿宋_GB2312" w:eastAsia="仿宋_GB2312" w:hint="eastAsia"/>
          <w:sz w:val="32"/>
        </w:rPr>
        <w:t>选树技能人才典型，加强技能人才宣传表彰力度，持续宣传技能人才培养、使用、评价、激励等政策措施和经验做法。</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省工业和信息化厅</w:t>
      </w:r>
      <w:r>
        <w:rPr>
          <w:rFonts w:ascii="仿宋_GB2312" w:eastAsia="仿宋_GB2312" w:hint="eastAsia"/>
          <w:sz w:val="32"/>
        </w:rPr>
        <w:t>组织开展工业和信息化技术技能系列大赛活动。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省农业农村厅</w:t>
      </w:r>
      <w:r>
        <w:rPr>
          <w:rFonts w:ascii="仿宋_GB2312" w:eastAsia="仿宋_GB2312" w:hint="eastAsia"/>
          <w:sz w:val="32"/>
        </w:rPr>
        <w:t>组织开展“学习宣传职业教育法，培育高素质农民”活动。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省国资委</w:t>
      </w:r>
      <w:r>
        <w:rPr>
          <w:rFonts w:ascii="仿宋_GB2312" w:eastAsia="仿宋_GB2312" w:hint="eastAsia"/>
          <w:sz w:val="32"/>
        </w:rPr>
        <w:t>组织开展“工匠进校园”活动。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省总工会</w:t>
      </w:r>
      <w:r>
        <w:rPr>
          <w:rFonts w:ascii="仿宋_GB2312" w:eastAsia="仿宋_GB2312" w:hint="eastAsia"/>
          <w:sz w:val="32"/>
        </w:rPr>
        <w:t>组织开展“劳模进校园”活动。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团省委</w:t>
      </w:r>
      <w:r>
        <w:rPr>
          <w:rFonts w:ascii="仿宋_GB2312" w:eastAsia="仿宋_GB2312" w:hint="eastAsia"/>
          <w:sz w:val="32"/>
        </w:rPr>
        <w:t>组织开展“青年大学习”宣讲交流进校园活动，发起职业教育相关网络话题；开展职业院校学生会“我为同学做实事”项目交流展示活动。</w:t>
      </w:r>
    </w:p>
    <w:p w:rsidR="00F974DA" w:rsidRDefault="00F960C6">
      <w:pPr>
        <w:spacing w:line="560" w:lineRule="exact"/>
        <w:ind w:firstLineChars="200" w:firstLine="643"/>
        <w:rPr>
          <w:rFonts w:ascii="仿宋_GB2312" w:eastAsia="仿宋_GB2312"/>
          <w:sz w:val="32"/>
        </w:rPr>
      </w:pPr>
      <w:r>
        <w:rPr>
          <w:rFonts w:ascii="仿宋_GB2312" w:eastAsia="仿宋_GB2312" w:hint="eastAsia"/>
          <w:b/>
          <w:bCs/>
          <w:sz w:val="32"/>
        </w:rPr>
        <w:t>省中华职业教育社</w:t>
      </w:r>
      <w:r>
        <w:rPr>
          <w:rFonts w:ascii="仿宋_GB2312" w:eastAsia="仿宋_GB2312" w:hint="eastAsia"/>
          <w:sz w:val="32"/>
        </w:rPr>
        <w:t>组织开展第四届“最美职校生”网络评选活动，开展“职教先声”视频宣传。</w:t>
      </w:r>
    </w:p>
    <w:p w:rsidR="00F974DA" w:rsidRDefault="00F960C6">
      <w:pPr>
        <w:widowControl/>
        <w:spacing w:line="560" w:lineRule="exact"/>
        <w:jc w:val="left"/>
        <w:rPr>
          <w:rFonts w:ascii="仿宋_GB2312" w:eastAsia="仿宋_GB2312"/>
          <w:sz w:val="32"/>
        </w:rPr>
      </w:pPr>
      <w:r>
        <w:rPr>
          <w:rFonts w:ascii="仿宋_GB2312" w:eastAsia="仿宋_GB2312"/>
          <w:sz w:val="32"/>
        </w:rPr>
        <w:br w:type="page"/>
      </w:r>
    </w:p>
    <w:p w:rsidR="00F974DA" w:rsidRDefault="00F960C6">
      <w:pPr>
        <w:spacing w:line="560" w:lineRule="exact"/>
        <w:rPr>
          <w:rFonts w:ascii="黑体" w:eastAsia="黑体" w:hAnsi="黑体"/>
          <w:sz w:val="32"/>
        </w:rPr>
      </w:pPr>
      <w:r>
        <w:rPr>
          <w:rFonts w:ascii="黑体" w:eastAsia="黑体" w:hAnsi="黑体" w:hint="eastAsia"/>
          <w:sz w:val="32"/>
        </w:rPr>
        <w:t>附件2</w:t>
      </w:r>
    </w:p>
    <w:p w:rsidR="00F974DA" w:rsidRDefault="00F974DA">
      <w:pPr>
        <w:spacing w:line="560" w:lineRule="exact"/>
        <w:jc w:val="center"/>
        <w:rPr>
          <w:rFonts w:ascii="方正小标宋_GBK" w:eastAsia="方正小标宋_GBK"/>
          <w:sz w:val="44"/>
        </w:rPr>
      </w:pPr>
    </w:p>
    <w:p w:rsidR="00F974DA" w:rsidRDefault="00F960C6">
      <w:pPr>
        <w:spacing w:line="560" w:lineRule="exact"/>
        <w:jc w:val="center"/>
        <w:rPr>
          <w:rFonts w:ascii="方正小标宋_GBK" w:eastAsia="方正小标宋_GBK"/>
          <w:sz w:val="44"/>
        </w:rPr>
      </w:pPr>
      <w:r>
        <w:rPr>
          <w:rFonts w:ascii="方正小标宋_GBK" w:eastAsia="方正小标宋_GBK"/>
          <w:sz w:val="44"/>
        </w:rPr>
        <w:t>2023年职业教育活动周地方性活动</w:t>
      </w:r>
    </w:p>
    <w:p w:rsidR="00F974DA" w:rsidRDefault="00F960C6">
      <w:pPr>
        <w:spacing w:line="560" w:lineRule="exact"/>
        <w:jc w:val="center"/>
        <w:rPr>
          <w:rFonts w:ascii="方正小标宋_GBK" w:eastAsia="方正小标宋_GBK"/>
          <w:sz w:val="44"/>
        </w:rPr>
      </w:pPr>
      <w:r>
        <w:rPr>
          <w:rFonts w:ascii="方正小标宋_GBK" w:eastAsia="方正小标宋_GBK" w:hint="eastAsia"/>
          <w:sz w:val="44"/>
        </w:rPr>
        <w:t>参考清单</w:t>
      </w:r>
    </w:p>
    <w:p w:rsidR="00F974DA" w:rsidRDefault="00F960C6">
      <w:pPr>
        <w:spacing w:line="560" w:lineRule="exact"/>
        <w:jc w:val="center"/>
        <w:rPr>
          <w:rFonts w:ascii="楷体_GB2312" w:eastAsia="楷体_GB2312"/>
          <w:sz w:val="32"/>
        </w:rPr>
      </w:pPr>
      <w:r>
        <w:rPr>
          <w:rFonts w:ascii="楷体_GB2312" w:eastAsia="楷体_GB2312" w:hint="eastAsia"/>
          <w:sz w:val="32"/>
        </w:rPr>
        <w:t>（仅供参考，各地可结合实际选用）</w:t>
      </w:r>
    </w:p>
    <w:p w:rsidR="00F974DA" w:rsidRDefault="00F974DA">
      <w:pPr>
        <w:spacing w:line="560" w:lineRule="exact"/>
        <w:rPr>
          <w:rFonts w:ascii="仿宋_GB2312" w:eastAsia="仿宋_GB2312"/>
          <w:sz w:val="32"/>
        </w:rPr>
      </w:pPr>
    </w:p>
    <w:p w:rsidR="00F974DA" w:rsidRDefault="00F960C6">
      <w:pPr>
        <w:spacing w:line="560" w:lineRule="exact"/>
        <w:ind w:firstLineChars="200" w:firstLine="640"/>
        <w:rPr>
          <w:rFonts w:ascii="仿宋_GB2312" w:eastAsia="仿宋_GB2312"/>
          <w:sz w:val="32"/>
        </w:rPr>
      </w:pPr>
      <w:r>
        <w:rPr>
          <w:rFonts w:ascii="黑体" w:eastAsia="黑体" w:hAnsi="黑体"/>
          <w:sz w:val="32"/>
        </w:rPr>
        <w:t>1</w:t>
      </w:r>
      <w:r>
        <w:rPr>
          <w:rFonts w:ascii="黑体" w:eastAsia="黑体" w:hAnsi="黑体" w:hint="eastAsia"/>
          <w:sz w:val="32"/>
        </w:rPr>
        <w:t>.</w:t>
      </w:r>
      <w:r>
        <w:rPr>
          <w:rFonts w:ascii="黑体" w:eastAsia="黑体" w:hAnsi="黑体"/>
          <w:sz w:val="32"/>
        </w:rPr>
        <w:t>“技能：让生活更美好”全民美拍活动。</w:t>
      </w:r>
      <w:r>
        <w:rPr>
          <w:rFonts w:ascii="仿宋_GB2312" w:eastAsia="仿宋_GB2312" w:hint="eastAsia"/>
          <w:sz w:val="32"/>
        </w:rPr>
        <w:t>鼓励各地推动社会公众以短视频、摄影作品等形式，开展“技能：让生活更美好”全民美拍活动，并以适当的方式进行宣传。</w:t>
      </w:r>
    </w:p>
    <w:p w:rsidR="00F974DA" w:rsidRDefault="00F960C6">
      <w:pPr>
        <w:spacing w:line="560" w:lineRule="exact"/>
        <w:ind w:firstLineChars="200" w:firstLine="640"/>
        <w:rPr>
          <w:rFonts w:ascii="仿宋_GB2312" w:eastAsia="仿宋_GB2312"/>
          <w:sz w:val="32"/>
        </w:rPr>
      </w:pPr>
      <w:r>
        <w:rPr>
          <w:rFonts w:ascii="黑体" w:eastAsia="黑体" w:hAnsi="黑体"/>
          <w:sz w:val="32"/>
        </w:rPr>
        <w:t>2</w:t>
      </w:r>
      <w:r>
        <w:rPr>
          <w:rFonts w:ascii="黑体" w:eastAsia="黑体" w:hAnsi="黑体" w:hint="eastAsia"/>
          <w:sz w:val="32"/>
        </w:rPr>
        <w:t>.</w:t>
      </w:r>
      <w:r>
        <w:rPr>
          <w:rFonts w:ascii="黑体" w:eastAsia="黑体" w:hAnsi="黑体"/>
          <w:sz w:val="32"/>
        </w:rPr>
        <w:t>“职业教育知多少”知识问答。</w:t>
      </w:r>
      <w:r>
        <w:rPr>
          <w:rFonts w:ascii="仿宋_GB2312" w:eastAsia="仿宋_GB2312" w:hint="eastAsia"/>
          <w:sz w:val="32"/>
        </w:rPr>
        <w:t>鼓励各地通过知识问答形式，向社会公众普及职业教育基本常识、介绍我国职业教育现况及未来发展趋势，宣传普及新修订的职业教育法内容。</w:t>
      </w:r>
    </w:p>
    <w:p w:rsidR="00F974DA" w:rsidRDefault="00F960C6">
      <w:pPr>
        <w:spacing w:line="560" w:lineRule="exact"/>
        <w:ind w:firstLineChars="200" w:firstLine="640"/>
        <w:rPr>
          <w:rFonts w:ascii="仿宋_GB2312" w:eastAsia="仿宋_GB2312"/>
          <w:sz w:val="32"/>
        </w:rPr>
      </w:pPr>
      <w:r>
        <w:rPr>
          <w:rFonts w:ascii="黑体" w:eastAsia="黑体" w:hAnsi="黑体"/>
          <w:sz w:val="32"/>
        </w:rPr>
        <w:t>3</w:t>
      </w:r>
      <w:r>
        <w:rPr>
          <w:rFonts w:ascii="黑体" w:eastAsia="黑体" w:hAnsi="黑体" w:hint="eastAsia"/>
          <w:sz w:val="32"/>
        </w:rPr>
        <w:t>.</w:t>
      </w:r>
      <w:r>
        <w:rPr>
          <w:rFonts w:ascii="黑体" w:eastAsia="黑体" w:hAnsi="黑体"/>
          <w:sz w:val="32"/>
        </w:rPr>
        <w:t>“政行企校”主题对话沙龙活动。</w:t>
      </w:r>
      <w:r>
        <w:rPr>
          <w:rFonts w:ascii="仿宋_GB2312" w:eastAsia="仿宋_GB2312" w:hint="eastAsia"/>
          <w:sz w:val="32"/>
        </w:rPr>
        <w:t>鼓励各地相关行业主管部门、行业组织联合职业院校“组团”前往行业头部企业、知名企业等，为校企合作办学、学生实习就业等搭桥引路。</w:t>
      </w:r>
    </w:p>
    <w:p w:rsidR="00F974DA" w:rsidRDefault="00F960C6">
      <w:pPr>
        <w:spacing w:line="560" w:lineRule="exact"/>
        <w:ind w:firstLineChars="200" w:firstLine="640"/>
        <w:rPr>
          <w:rFonts w:ascii="仿宋_GB2312" w:eastAsia="仿宋_GB2312"/>
          <w:sz w:val="32"/>
        </w:rPr>
      </w:pPr>
      <w:r>
        <w:rPr>
          <w:rFonts w:ascii="黑体" w:eastAsia="黑体" w:hAnsi="黑体"/>
          <w:sz w:val="32"/>
        </w:rPr>
        <w:t>4</w:t>
      </w:r>
      <w:r>
        <w:rPr>
          <w:rFonts w:ascii="黑体" w:eastAsia="黑体" w:hAnsi="黑体" w:hint="eastAsia"/>
          <w:sz w:val="32"/>
        </w:rPr>
        <w:t>.</w:t>
      </w:r>
      <w:r>
        <w:rPr>
          <w:rFonts w:ascii="黑体" w:eastAsia="黑体" w:hAnsi="黑体"/>
          <w:sz w:val="32"/>
        </w:rPr>
        <w:t>“学生企业面对面”活动。</w:t>
      </w:r>
      <w:r>
        <w:rPr>
          <w:rFonts w:ascii="仿宋_GB2312" w:eastAsia="仿宋_GB2312" w:hint="eastAsia"/>
          <w:sz w:val="32"/>
        </w:rPr>
        <w:t>鼓励各地组织职业院校学生和企业面对面，让学生了解企业的用人需求，提前做好专业学习和职业规划，让企业了解学校的育人实力、办学特色。</w:t>
      </w:r>
    </w:p>
    <w:p w:rsidR="00F974DA" w:rsidRDefault="00F960C6">
      <w:pPr>
        <w:spacing w:line="560" w:lineRule="exact"/>
        <w:ind w:firstLineChars="200" w:firstLine="640"/>
        <w:rPr>
          <w:rFonts w:ascii="仿宋_GB2312" w:eastAsia="仿宋_GB2312"/>
          <w:sz w:val="32"/>
        </w:rPr>
      </w:pPr>
      <w:r>
        <w:rPr>
          <w:rFonts w:ascii="黑体" w:eastAsia="黑体" w:hAnsi="黑体"/>
          <w:sz w:val="32"/>
        </w:rPr>
        <w:t>5</w:t>
      </w:r>
      <w:r>
        <w:rPr>
          <w:rFonts w:ascii="黑体" w:eastAsia="黑体" w:hAnsi="黑体" w:hint="eastAsia"/>
          <w:sz w:val="32"/>
        </w:rPr>
        <w:t>.</w:t>
      </w:r>
      <w:r>
        <w:rPr>
          <w:rFonts w:ascii="黑体" w:eastAsia="黑体" w:hAnsi="黑体"/>
          <w:sz w:val="32"/>
        </w:rPr>
        <w:t>“职业教育一堂课”家长体验活动。</w:t>
      </w:r>
      <w:r>
        <w:rPr>
          <w:rFonts w:ascii="仿宋_GB2312" w:eastAsia="仿宋_GB2312" w:hint="eastAsia"/>
          <w:sz w:val="32"/>
        </w:rPr>
        <w:t>鼓励各职业院校组织家长进入学校，学习一堂课，体验职业教育育人的创新方式和实际效果。</w:t>
      </w:r>
    </w:p>
    <w:p w:rsidR="00F974DA" w:rsidRDefault="00F960C6">
      <w:pPr>
        <w:spacing w:line="560" w:lineRule="exact"/>
        <w:ind w:firstLineChars="200" w:firstLine="640"/>
        <w:rPr>
          <w:rFonts w:ascii="仿宋_GB2312" w:eastAsia="仿宋_GB2312"/>
          <w:sz w:val="32"/>
        </w:rPr>
      </w:pPr>
      <w:r>
        <w:rPr>
          <w:rFonts w:ascii="黑体" w:eastAsia="黑体" w:hAnsi="黑体"/>
          <w:sz w:val="32"/>
        </w:rPr>
        <w:t>6</w:t>
      </w:r>
      <w:r>
        <w:rPr>
          <w:rFonts w:ascii="黑体" w:eastAsia="黑体" w:hAnsi="黑体" w:hint="eastAsia"/>
          <w:sz w:val="32"/>
        </w:rPr>
        <w:t>.</w:t>
      </w:r>
      <w:r>
        <w:rPr>
          <w:rFonts w:ascii="黑体" w:eastAsia="黑体" w:hAnsi="黑体"/>
          <w:sz w:val="32"/>
        </w:rPr>
        <w:t>“技能与少年”亲子活动。</w:t>
      </w:r>
      <w:r>
        <w:rPr>
          <w:rFonts w:ascii="仿宋_GB2312" w:eastAsia="仿宋_GB2312" w:hint="eastAsia"/>
          <w:sz w:val="32"/>
        </w:rPr>
        <w:t>鼓励各地围绕“职普融通”，选择部分职业学校联合普通中小学，深度开展职业启蒙、职业认知、职业体验、职业规划指导等活动。</w:t>
      </w:r>
    </w:p>
    <w:p w:rsidR="00F974DA" w:rsidRDefault="00F960C6">
      <w:pPr>
        <w:spacing w:line="560" w:lineRule="exact"/>
        <w:ind w:firstLineChars="200" w:firstLine="640"/>
        <w:rPr>
          <w:rFonts w:ascii="仿宋_GB2312" w:eastAsia="仿宋_GB2312"/>
          <w:sz w:val="32"/>
        </w:rPr>
      </w:pPr>
      <w:r>
        <w:rPr>
          <w:rFonts w:ascii="黑体" w:eastAsia="黑体" w:hAnsi="黑体"/>
          <w:sz w:val="32"/>
        </w:rPr>
        <w:t>7</w:t>
      </w:r>
      <w:r>
        <w:rPr>
          <w:rFonts w:ascii="黑体" w:eastAsia="黑体" w:hAnsi="黑体" w:hint="eastAsia"/>
          <w:sz w:val="32"/>
        </w:rPr>
        <w:t>.</w:t>
      </w:r>
      <w:r>
        <w:rPr>
          <w:rFonts w:ascii="黑体" w:eastAsia="黑体" w:hAnsi="黑体"/>
          <w:sz w:val="32"/>
        </w:rPr>
        <w:t>技能接力活动。</w:t>
      </w:r>
      <w:r>
        <w:rPr>
          <w:rFonts w:ascii="仿宋_GB2312" w:eastAsia="仿宋_GB2312" w:hint="eastAsia"/>
          <w:sz w:val="32"/>
        </w:rPr>
        <w:t>鼓励各地邀请大国工匠、能工巧匠、职业院校师生及社会公众同台炫技，开展技能接力活动。</w:t>
      </w:r>
    </w:p>
    <w:p w:rsidR="00F974DA" w:rsidRDefault="00F960C6">
      <w:pPr>
        <w:spacing w:line="560" w:lineRule="exact"/>
        <w:ind w:firstLineChars="200" w:firstLine="640"/>
        <w:rPr>
          <w:rFonts w:ascii="仿宋_GB2312" w:eastAsia="仿宋_GB2312"/>
          <w:sz w:val="32"/>
        </w:rPr>
      </w:pPr>
      <w:r>
        <w:rPr>
          <w:rFonts w:ascii="黑体" w:eastAsia="黑体" w:hAnsi="黑体"/>
          <w:sz w:val="32"/>
        </w:rPr>
        <w:t>8</w:t>
      </w:r>
      <w:r>
        <w:rPr>
          <w:rFonts w:ascii="黑体" w:eastAsia="黑体" w:hAnsi="黑体" w:hint="eastAsia"/>
          <w:sz w:val="32"/>
        </w:rPr>
        <w:t>.</w:t>
      </w:r>
      <w:r>
        <w:rPr>
          <w:rFonts w:ascii="黑体" w:eastAsia="黑体" w:hAnsi="黑体"/>
          <w:sz w:val="32"/>
        </w:rPr>
        <w:t>“职教百家谈”访谈。</w:t>
      </w:r>
      <w:r>
        <w:rPr>
          <w:rFonts w:ascii="仿宋_GB2312" w:eastAsia="仿宋_GB2312" w:hint="eastAsia"/>
          <w:sz w:val="32"/>
        </w:rPr>
        <w:t>鼓励各地组织媒体邀请各行各业代表人物开展“职教百家谈”等主题访谈活动，近距离聆听各方关于职业教育的真声音真感受。</w:t>
      </w:r>
    </w:p>
    <w:p w:rsidR="00F974DA" w:rsidRDefault="00F960C6">
      <w:pPr>
        <w:spacing w:line="560" w:lineRule="exact"/>
        <w:ind w:firstLineChars="200" w:firstLine="640"/>
        <w:rPr>
          <w:rFonts w:ascii="仿宋_GB2312" w:eastAsia="仿宋_GB2312"/>
          <w:sz w:val="32"/>
        </w:rPr>
      </w:pPr>
      <w:r>
        <w:rPr>
          <w:rFonts w:ascii="黑体" w:eastAsia="黑体" w:hAnsi="黑体"/>
          <w:sz w:val="32"/>
        </w:rPr>
        <w:t>9</w:t>
      </w:r>
      <w:r>
        <w:rPr>
          <w:rFonts w:ascii="黑体" w:eastAsia="黑体" w:hAnsi="黑体" w:hint="eastAsia"/>
          <w:sz w:val="32"/>
        </w:rPr>
        <w:t>.</w:t>
      </w:r>
      <w:r>
        <w:rPr>
          <w:rFonts w:ascii="黑体" w:eastAsia="黑体" w:hAnsi="黑体"/>
          <w:sz w:val="32"/>
        </w:rPr>
        <w:t>媒体探校活动。</w:t>
      </w:r>
      <w:r>
        <w:rPr>
          <w:rFonts w:ascii="仿宋_GB2312" w:eastAsia="仿宋_GB2312" w:hint="eastAsia"/>
          <w:sz w:val="32"/>
        </w:rPr>
        <w:t>鼓励各地根据学校实际、在确保安全情况下，组织开展媒体探校、达人探校、公众探校等活动，观摩办学环境、实训教学等，开展线上线下相结合、点面结合的“立体探访”。</w:t>
      </w:r>
    </w:p>
    <w:p w:rsidR="00F974DA" w:rsidRDefault="00F960C6">
      <w:pPr>
        <w:spacing w:line="560" w:lineRule="exact"/>
        <w:ind w:firstLineChars="200" w:firstLine="640"/>
        <w:rPr>
          <w:rFonts w:ascii="仿宋_GB2312" w:eastAsia="仿宋_GB2312"/>
          <w:sz w:val="32"/>
        </w:rPr>
      </w:pPr>
      <w:r>
        <w:rPr>
          <w:rFonts w:ascii="黑体" w:eastAsia="黑体" w:hAnsi="黑体"/>
          <w:sz w:val="32"/>
        </w:rPr>
        <w:t>10</w:t>
      </w:r>
      <w:r>
        <w:rPr>
          <w:rFonts w:ascii="黑体" w:eastAsia="黑体" w:hAnsi="黑体" w:hint="eastAsia"/>
          <w:sz w:val="32"/>
        </w:rPr>
        <w:t>.</w:t>
      </w:r>
      <w:r>
        <w:rPr>
          <w:rFonts w:ascii="黑体" w:eastAsia="黑体" w:hAnsi="黑体"/>
          <w:sz w:val="32"/>
        </w:rPr>
        <w:t>线上职业教育活动周。</w:t>
      </w:r>
      <w:r>
        <w:rPr>
          <w:rFonts w:ascii="仿宋_GB2312" w:eastAsia="仿宋_GB2312" w:hint="eastAsia"/>
          <w:sz w:val="32"/>
        </w:rPr>
        <w:t>鼓励各地充分利用大数据等信息技术，推动职教活动周“上线上云”。</w:t>
      </w:r>
    </w:p>
    <w:p w:rsidR="00F974DA" w:rsidRDefault="00F974DA">
      <w:pPr>
        <w:widowControl/>
        <w:spacing w:line="560" w:lineRule="exact"/>
        <w:jc w:val="left"/>
        <w:rPr>
          <w:rFonts w:ascii="方正小标宋_GBK" w:eastAsia="方正小标宋_GBK" w:hAnsi="黑体"/>
          <w:sz w:val="44"/>
        </w:rPr>
      </w:pPr>
    </w:p>
    <w:sectPr w:rsidR="00F974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D0" w:rsidRDefault="00F960C6">
      <w:r>
        <w:separator/>
      </w:r>
    </w:p>
  </w:endnote>
  <w:endnote w:type="continuationSeparator" w:id="0">
    <w:p w:rsidR="008C76D0" w:rsidRDefault="00F9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DA" w:rsidRDefault="00F960C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74DA" w:rsidRDefault="00F960C6">
                          <w:pPr>
                            <w:pStyle w:val="a3"/>
                          </w:pPr>
                          <w:r>
                            <w:fldChar w:fldCharType="begin"/>
                          </w:r>
                          <w:r>
                            <w:instrText xml:space="preserve"> PAGE  \* MERGEFORMAT </w:instrText>
                          </w:r>
                          <w:r>
                            <w:fldChar w:fldCharType="separate"/>
                          </w:r>
                          <w:r w:rsidR="004F384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974DA" w:rsidRDefault="00F960C6">
                    <w:pPr>
                      <w:pStyle w:val="a3"/>
                    </w:pPr>
                    <w:r>
                      <w:fldChar w:fldCharType="begin"/>
                    </w:r>
                    <w:r>
                      <w:instrText xml:space="preserve"> PAGE  \* MERGEFORMAT </w:instrText>
                    </w:r>
                    <w:r>
                      <w:fldChar w:fldCharType="separate"/>
                    </w:r>
                    <w:r w:rsidR="004F384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D0" w:rsidRDefault="00F960C6">
      <w:r>
        <w:separator/>
      </w:r>
    </w:p>
  </w:footnote>
  <w:footnote w:type="continuationSeparator" w:id="0">
    <w:p w:rsidR="008C76D0" w:rsidRDefault="00F96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5ODdiMGRkZDAwMWMzZTk2N2RmNTg4NTFjNWJhOWYifQ=="/>
    <w:docVar w:name="KGWebUrl" w:val="http://oa.hbjd.edu.cn:80/seeyon/officeservlet"/>
  </w:docVars>
  <w:rsids>
    <w:rsidRoot w:val="00CD4489"/>
    <w:rsid w:val="00050398"/>
    <w:rsid w:val="00090426"/>
    <w:rsid w:val="000D72F1"/>
    <w:rsid w:val="00224479"/>
    <w:rsid w:val="00232809"/>
    <w:rsid w:val="00363DC2"/>
    <w:rsid w:val="0037084A"/>
    <w:rsid w:val="004A68FF"/>
    <w:rsid w:val="004F384D"/>
    <w:rsid w:val="005C0715"/>
    <w:rsid w:val="007202B7"/>
    <w:rsid w:val="007522DF"/>
    <w:rsid w:val="00767414"/>
    <w:rsid w:val="008753EF"/>
    <w:rsid w:val="008969F2"/>
    <w:rsid w:val="008C76D0"/>
    <w:rsid w:val="0095416A"/>
    <w:rsid w:val="009B2573"/>
    <w:rsid w:val="00A0518E"/>
    <w:rsid w:val="00A05A23"/>
    <w:rsid w:val="00A710F2"/>
    <w:rsid w:val="00B45F29"/>
    <w:rsid w:val="00CC0CC7"/>
    <w:rsid w:val="00CD4489"/>
    <w:rsid w:val="00D73F47"/>
    <w:rsid w:val="00D80608"/>
    <w:rsid w:val="00D92EB0"/>
    <w:rsid w:val="00E335E5"/>
    <w:rsid w:val="00EA2656"/>
    <w:rsid w:val="00F11356"/>
    <w:rsid w:val="00F24C7C"/>
    <w:rsid w:val="00F46D11"/>
    <w:rsid w:val="00F960C6"/>
    <w:rsid w:val="00F974DA"/>
    <w:rsid w:val="00FD33D4"/>
    <w:rsid w:val="00FF3ABB"/>
    <w:rsid w:val="13502C8D"/>
    <w:rsid w:val="164E68C2"/>
    <w:rsid w:val="173E4D36"/>
    <w:rsid w:val="181F5044"/>
    <w:rsid w:val="19573E8D"/>
    <w:rsid w:val="19C57545"/>
    <w:rsid w:val="1BA15D3E"/>
    <w:rsid w:val="1C783011"/>
    <w:rsid w:val="1D6824A1"/>
    <w:rsid w:val="1F6D46CC"/>
    <w:rsid w:val="21CB6B3D"/>
    <w:rsid w:val="2D4E51DC"/>
    <w:rsid w:val="2D572106"/>
    <w:rsid w:val="4A943ED5"/>
    <w:rsid w:val="4E6B4F78"/>
    <w:rsid w:val="5DA013BD"/>
    <w:rsid w:val="682B1A68"/>
    <w:rsid w:val="6D965FA1"/>
    <w:rsid w:val="7A306C1E"/>
    <w:rsid w:val="7E2F382E"/>
    <w:rsid w:val="7F2F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53EF8-0978-46C2-A09B-9FDA8076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moe-policy-wenhao">
    <w:name w:val="moe-policy-wenhao"/>
    <w:basedOn w:val="a"/>
    <w:qFormat/>
    <w:pPr>
      <w:widowControl/>
      <w:spacing w:before="100" w:beforeAutospacing="1" w:after="100" w:afterAutospacing="1"/>
      <w:jc w:val="left"/>
    </w:pPr>
    <w:rPr>
      <w:rFonts w:ascii="宋体" w:eastAsia="宋体" w:hAnsi="宋体" w:cs="宋体"/>
      <w:kern w:val="0"/>
      <w:sz w:val="24"/>
      <w:szCs w:val="24"/>
    </w:rPr>
  </w:style>
  <w:style w:type="paragraph" w:styleId="a8">
    <w:name w:val="Revision"/>
    <w:hidden/>
    <w:uiPriority w:val="99"/>
    <w:semiHidden/>
    <w:rsid w:val="000D72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bsjytzcc@163.com" TargetMode="External"/><Relationship Id="rId3" Type="http://schemas.openxmlformats.org/officeDocument/2006/relationships/settings" Target="settings.xml"/><Relationship Id="rId7" Type="http://schemas.openxmlformats.org/officeDocument/2006/relationships/hyperlink" Target="http://www.moe.gov.cn/srcsite/A07/s7055/202304/W020230427607313120937.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e.gov.cn/srcsite/A07/s7055/202304/W02023042441677996736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Bai</dc:creator>
  <cp:lastModifiedBy>耿磊</cp:lastModifiedBy>
  <cp:revision>2</cp:revision>
  <cp:lastPrinted>2023-05-06T07:22:00Z</cp:lastPrinted>
  <dcterms:created xsi:type="dcterms:W3CDTF">2023-05-12T01:29:00Z</dcterms:created>
  <dcterms:modified xsi:type="dcterms:W3CDTF">2023-05-12T01:29:00Z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95468DC13B2D434285ED372FF860D177_12</vt:lpwstr>
  </property>
</Properties>
</file>